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45"/>
        <w:gridCol w:w="4140"/>
      </w:tblGrid>
      <w:tr w:rsidR="0079775A" w:rsidRPr="00AF0606" w14:paraId="0970CEFB" w14:textId="77777777" w:rsidTr="00CC2858">
        <w:tc>
          <w:tcPr>
            <w:tcW w:w="9085" w:type="dxa"/>
            <w:gridSpan w:val="2"/>
          </w:tcPr>
          <w:p w14:paraId="4F1F93AA" w14:textId="77777777" w:rsidR="0079775A" w:rsidRPr="00AF0606" w:rsidRDefault="002B08DA" w:rsidP="00AF0606">
            <w:pPr>
              <w:jc w:val="center"/>
              <w:rPr>
                <w:rFonts w:cstheme="minorHAnsi"/>
                <w:bCs/>
                <w:sz w:val="24"/>
                <w:szCs w:val="24"/>
              </w:rPr>
            </w:pPr>
            <w:r>
              <w:rPr>
                <w:rFonts w:cstheme="minorHAnsi"/>
                <w:b/>
                <w:sz w:val="24"/>
                <w:szCs w:val="24"/>
              </w:rPr>
              <w:t>July 8</w:t>
            </w:r>
            <w:r w:rsidRPr="002B08DA">
              <w:rPr>
                <w:rFonts w:cstheme="minorHAnsi"/>
                <w:b/>
                <w:sz w:val="24"/>
                <w:szCs w:val="24"/>
                <w:vertAlign w:val="superscript"/>
              </w:rPr>
              <w:t>th</w:t>
            </w:r>
            <w:r>
              <w:rPr>
                <w:rFonts w:cstheme="minorHAnsi"/>
                <w:b/>
                <w:sz w:val="24"/>
                <w:szCs w:val="24"/>
              </w:rPr>
              <w:t xml:space="preserve"> 2022</w:t>
            </w:r>
          </w:p>
        </w:tc>
      </w:tr>
      <w:tr w:rsidR="0074397D" w:rsidRPr="00AF0606" w14:paraId="10589FBE" w14:textId="77777777" w:rsidTr="004C0299">
        <w:tc>
          <w:tcPr>
            <w:tcW w:w="4945" w:type="dxa"/>
          </w:tcPr>
          <w:p w14:paraId="47C12E14" w14:textId="77777777" w:rsidR="0074397D" w:rsidRPr="00AF0606" w:rsidRDefault="0074397D" w:rsidP="001120C0">
            <w:pPr>
              <w:tabs>
                <w:tab w:val="left" w:pos="975"/>
              </w:tabs>
              <w:rPr>
                <w:rFonts w:cstheme="minorHAnsi"/>
                <w:b/>
                <w:sz w:val="24"/>
                <w:szCs w:val="24"/>
              </w:rPr>
            </w:pPr>
            <w:r w:rsidRPr="00AF0606">
              <w:rPr>
                <w:rFonts w:cstheme="minorHAnsi"/>
                <w:b/>
                <w:sz w:val="24"/>
                <w:szCs w:val="24"/>
              </w:rPr>
              <w:t>Facilitator(s)</w:t>
            </w:r>
          </w:p>
        </w:tc>
        <w:tc>
          <w:tcPr>
            <w:tcW w:w="4140" w:type="dxa"/>
            <w:vAlign w:val="center"/>
          </w:tcPr>
          <w:p w14:paraId="59118643" w14:textId="77777777" w:rsidR="0074397D" w:rsidRPr="00AF0606" w:rsidRDefault="0074397D" w:rsidP="001120C0">
            <w:pPr>
              <w:jc w:val="center"/>
              <w:rPr>
                <w:rFonts w:cstheme="minorHAnsi"/>
                <w:bCs/>
                <w:sz w:val="24"/>
                <w:szCs w:val="24"/>
              </w:rPr>
            </w:pPr>
            <w:r w:rsidRPr="00AF0606">
              <w:rPr>
                <w:rFonts w:cstheme="minorHAnsi"/>
                <w:bCs/>
                <w:sz w:val="24"/>
                <w:szCs w:val="24"/>
              </w:rPr>
              <w:t>Jacob Oliva, Kevin Hoeft and Andrew Weatherill</w:t>
            </w:r>
          </w:p>
        </w:tc>
      </w:tr>
      <w:tr w:rsidR="0074397D" w:rsidRPr="00AF0606" w14:paraId="52FABB33" w14:textId="77777777" w:rsidTr="004C0299">
        <w:tc>
          <w:tcPr>
            <w:tcW w:w="4945" w:type="dxa"/>
          </w:tcPr>
          <w:p w14:paraId="32F508FA" w14:textId="77777777" w:rsidR="0074397D" w:rsidRPr="00AF0606" w:rsidRDefault="0074397D" w:rsidP="001120C0">
            <w:pPr>
              <w:tabs>
                <w:tab w:val="left" w:pos="975"/>
              </w:tabs>
              <w:rPr>
                <w:rFonts w:cstheme="minorHAnsi"/>
                <w:b/>
                <w:sz w:val="24"/>
                <w:szCs w:val="24"/>
              </w:rPr>
            </w:pPr>
            <w:r w:rsidRPr="00AF0606">
              <w:rPr>
                <w:rFonts w:cstheme="minorHAnsi"/>
                <w:b/>
                <w:sz w:val="24"/>
                <w:szCs w:val="24"/>
              </w:rPr>
              <w:t>Time</w:t>
            </w:r>
          </w:p>
        </w:tc>
        <w:tc>
          <w:tcPr>
            <w:tcW w:w="4140" w:type="dxa"/>
            <w:vAlign w:val="center"/>
          </w:tcPr>
          <w:p w14:paraId="7D662733" w14:textId="77777777" w:rsidR="0074397D" w:rsidRPr="00AF0606" w:rsidRDefault="0074397D" w:rsidP="001120C0">
            <w:pPr>
              <w:jc w:val="center"/>
              <w:rPr>
                <w:rFonts w:cstheme="minorHAnsi"/>
                <w:bCs/>
                <w:sz w:val="24"/>
                <w:szCs w:val="24"/>
              </w:rPr>
            </w:pPr>
            <w:r w:rsidRPr="00AF0606">
              <w:rPr>
                <w:rFonts w:cstheme="minorHAnsi"/>
                <w:bCs/>
                <w:sz w:val="24"/>
                <w:szCs w:val="24"/>
              </w:rPr>
              <w:t>10:00am ET</w:t>
            </w:r>
          </w:p>
        </w:tc>
      </w:tr>
      <w:tr w:rsidR="0074397D" w:rsidRPr="00AF0606" w14:paraId="4916F496" w14:textId="77777777" w:rsidTr="0074397D">
        <w:trPr>
          <w:trHeight w:val="422"/>
        </w:trPr>
        <w:tc>
          <w:tcPr>
            <w:tcW w:w="4945" w:type="dxa"/>
          </w:tcPr>
          <w:p w14:paraId="77EC6E1D" w14:textId="77777777" w:rsidR="0074397D" w:rsidRPr="00AF0606" w:rsidRDefault="0074397D" w:rsidP="001120C0">
            <w:pPr>
              <w:tabs>
                <w:tab w:val="left" w:pos="975"/>
              </w:tabs>
              <w:rPr>
                <w:rFonts w:cstheme="minorHAnsi"/>
                <w:b/>
                <w:sz w:val="24"/>
                <w:szCs w:val="24"/>
              </w:rPr>
            </w:pPr>
            <w:r w:rsidRPr="00AF0606">
              <w:rPr>
                <w:rFonts w:cstheme="minorHAnsi"/>
                <w:b/>
                <w:sz w:val="24"/>
                <w:szCs w:val="24"/>
              </w:rPr>
              <w:t>Location</w:t>
            </w:r>
          </w:p>
        </w:tc>
        <w:tc>
          <w:tcPr>
            <w:tcW w:w="4140" w:type="dxa"/>
            <w:vAlign w:val="center"/>
          </w:tcPr>
          <w:p w14:paraId="44493F87" w14:textId="77777777" w:rsidR="0074397D" w:rsidRPr="00AF0606" w:rsidRDefault="0074397D" w:rsidP="0074397D">
            <w:pPr>
              <w:jc w:val="center"/>
              <w:rPr>
                <w:rFonts w:cstheme="minorHAnsi"/>
                <w:bCs/>
                <w:sz w:val="24"/>
                <w:szCs w:val="24"/>
              </w:rPr>
            </w:pPr>
            <w:r w:rsidRPr="00AF0606">
              <w:rPr>
                <w:rFonts w:cstheme="minorHAnsi"/>
                <w:bCs/>
                <w:sz w:val="24"/>
                <w:szCs w:val="24"/>
              </w:rPr>
              <w:t>1-888-585-9008 Passcode 568005294</w:t>
            </w:r>
          </w:p>
        </w:tc>
      </w:tr>
      <w:tr w:rsidR="0074397D" w:rsidRPr="00AF0606" w14:paraId="0B70DA19" w14:textId="77777777" w:rsidTr="0074397D">
        <w:tc>
          <w:tcPr>
            <w:tcW w:w="4945" w:type="dxa"/>
            <w:tcBorders>
              <w:bottom w:val="nil"/>
            </w:tcBorders>
          </w:tcPr>
          <w:p w14:paraId="10B1F078" w14:textId="77777777" w:rsidR="0074397D" w:rsidRPr="00AF0606" w:rsidRDefault="0074397D" w:rsidP="001120C0">
            <w:pPr>
              <w:tabs>
                <w:tab w:val="left" w:pos="975"/>
              </w:tabs>
              <w:rPr>
                <w:rFonts w:cstheme="minorHAnsi"/>
                <w:sz w:val="24"/>
                <w:szCs w:val="24"/>
              </w:rPr>
            </w:pPr>
          </w:p>
        </w:tc>
        <w:tc>
          <w:tcPr>
            <w:tcW w:w="4140" w:type="dxa"/>
            <w:tcBorders>
              <w:bottom w:val="nil"/>
            </w:tcBorders>
            <w:vAlign w:val="center"/>
          </w:tcPr>
          <w:p w14:paraId="1562D422" w14:textId="77777777" w:rsidR="0074397D" w:rsidRPr="00AF0606" w:rsidRDefault="0074397D" w:rsidP="0074397D">
            <w:pPr>
              <w:jc w:val="center"/>
              <w:rPr>
                <w:rFonts w:cstheme="minorHAnsi"/>
                <w:bCs/>
                <w:sz w:val="24"/>
                <w:szCs w:val="24"/>
              </w:rPr>
            </w:pPr>
          </w:p>
        </w:tc>
      </w:tr>
      <w:tr w:rsidR="001120C0" w:rsidRPr="00AF0606" w14:paraId="3151D685" w14:textId="77777777" w:rsidTr="0074397D">
        <w:trPr>
          <w:trHeight w:val="80"/>
        </w:trPr>
        <w:tc>
          <w:tcPr>
            <w:tcW w:w="4945" w:type="dxa"/>
            <w:tcBorders>
              <w:top w:val="nil"/>
            </w:tcBorders>
          </w:tcPr>
          <w:p w14:paraId="036B97F9" w14:textId="77777777" w:rsidR="001120C0" w:rsidRPr="00AF0606" w:rsidRDefault="001120C0" w:rsidP="00AF0606">
            <w:pPr>
              <w:tabs>
                <w:tab w:val="left" w:pos="975"/>
              </w:tabs>
              <w:jc w:val="center"/>
              <w:rPr>
                <w:rFonts w:cstheme="minorHAnsi"/>
                <w:b/>
                <w:sz w:val="24"/>
                <w:szCs w:val="24"/>
              </w:rPr>
            </w:pPr>
            <w:r w:rsidRPr="00AF0606">
              <w:rPr>
                <w:rFonts w:cstheme="minorHAnsi"/>
                <w:b/>
                <w:sz w:val="24"/>
                <w:szCs w:val="24"/>
              </w:rPr>
              <w:t>Compact Council Members</w:t>
            </w:r>
          </w:p>
        </w:tc>
        <w:tc>
          <w:tcPr>
            <w:tcW w:w="4140" w:type="dxa"/>
            <w:tcBorders>
              <w:top w:val="nil"/>
            </w:tcBorders>
            <w:vAlign w:val="center"/>
          </w:tcPr>
          <w:p w14:paraId="51B1E959" w14:textId="77777777" w:rsidR="001120C0" w:rsidRPr="00AF0606" w:rsidRDefault="001120C0" w:rsidP="0074397D">
            <w:pPr>
              <w:jc w:val="center"/>
              <w:rPr>
                <w:rFonts w:cstheme="minorHAnsi"/>
                <w:bCs/>
                <w:sz w:val="24"/>
                <w:szCs w:val="24"/>
              </w:rPr>
            </w:pPr>
          </w:p>
        </w:tc>
      </w:tr>
      <w:tr w:rsidR="004C0299" w:rsidRPr="00AF0606" w14:paraId="23B73043" w14:textId="77777777" w:rsidTr="004C0299">
        <w:tc>
          <w:tcPr>
            <w:tcW w:w="4945" w:type="dxa"/>
          </w:tcPr>
          <w:p w14:paraId="2B9F8854" w14:textId="77777777" w:rsidR="004C0299" w:rsidRPr="00AF0606" w:rsidRDefault="004C0299" w:rsidP="000D351E">
            <w:pPr>
              <w:rPr>
                <w:rFonts w:cstheme="minorHAnsi"/>
                <w:sz w:val="24"/>
                <w:szCs w:val="24"/>
              </w:rPr>
            </w:pPr>
            <w:r w:rsidRPr="00AF0606">
              <w:rPr>
                <w:rFonts w:cstheme="minorHAnsi"/>
                <w:sz w:val="24"/>
                <w:szCs w:val="24"/>
              </w:rPr>
              <w:t>Compact Commissioner</w:t>
            </w:r>
          </w:p>
          <w:p w14:paraId="223DDA74" w14:textId="77777777" w:rsidR="004C0299" w:rsidRPr="00AF0606" w:rsidRDefault="004C0299" w:rsidP="000D351E">
            <w:pPr>
              <w:rPr>
                <w:rFonts w:cstheme="minorHAnsi"/>
                <w:sz w:val="24"/>
                <w:szCs w:val="24"/>
              </w:rPr>
            </w:pPr>
            <w:r w:rsidRPr="00AF0606">
              <w:rPr>
                <w:rFonts w:cstheme="minorHAnsi"/>
                <w:sz w:val="24"/>
                <w:szCs w:val="24"/>
              </w:rPr>
              <w:t xml:space="preserve">Capt. (Ret.) Bob Buehn                </w:t>
            </w:r>
          </w:p>
        </w:tc>
        <w:tc>
          <w:tcPr>
            <w:tcW w:w="4140" w:type="dxa"/>
            <w:vAlign w:val="center"/>
          </w:tcPr>
          <w:p w14:paraId="39F2691C"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Pr="00AF0606">
              <w:rPr>
                <w:rFonts w:cstheme="minorHAnsi"/>
                <w:bCs/>
                <w:sz w:val="24"/>
                <w:szCs w:val="24"/>
              </w:rPr>
              <w:fldChar w:fldCharType="begin">
                <w:ffData>
                  <w:name w:val="Check1"/>
                  <w:enabled w:val="0"/>
                  <w:calcOnExit w:val="0"/>
                  <w:checkBox>
                    <w:sizeAuto/>
                    <w:default w:val="0"/>
                  </w:checkBox>
                </w:ffData>
              </w:fldChar>
            </w:r>
            <w:bookmarkStart w:id="0" w:name="Check1"/>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bookmarkEnd w:id="0"/>
            <w:r w:rsidRPr="00AF0606">
              <w:rPr>
                <w:rFonts w:cstheme="minorHAnsi"/>
                <w:bCs/>
                <w:sz w:val="24"/>
                <w:szCs w:val="24"/>
              </w:rPr>
              <w:t xml:space="preserve"> Not in Attendance </w:t>
            </w:r>
            <w:r w:rsidR="00AF0606">
              <w:rPr>
                <w:rFonts w:cstheme="minorHAnsi"/>
                <w:bCs/>
                <w:sz w:val="24"/>
                <w:szCs w:val="24"/>
              </w:rPr>
              <w:fldChar w:fldCharType="begin">
                <w:ffData>
                  <w:name w:val="Check2"/>
                  <w:enabled/>
                  <w:calcOnExit w:val="0"/>
                  <w:checkBox>
                    <w:sizeAuto/>
                    <w:default w:val="1"/>
                  </w:checkBox>
                </w:ffData>
              </w:fldChar>
            </w:r>
            <w:bookmarkStart w:id="1" w:name="Check2"/>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bookmarkEnd w:id="1"/>
          </w:p>
        </w:tc>
      </w:tr>
      <w:tr w:rsidR="004C0299" w:rsidRPr="00AF0606" w14:paraId="25331D9C" w14:textId="77777777" w:rsidTr="004C0299">
        <w:tc>
          <w:tcPr>
            <w:tcW w:w="4945" w:type="dxa"/>
          </w:tcPr>
          <w:p w14:paraId="45C3530E" w14:textId="77777777" w:rsidR="004C0299" w:rsidRPr="00AF0606" w:rsidRDefault="004C0299" w:rsidP="000D351E">
            <w:pPr>
              <w:rPr>
                <w:rFonts w:cstheme="minorHAnsi"/>
                <w:sz w:val="24"/>
                <w:szCs w:val="24"/>
              </w:rPr>
            </w:pPr>
            <w:r w:rsidRPr="00AF0606">
              <w:rPr>
                <w:rFonts w:cstheme="minorHAnsi"/>
                <w:sz w:val="24"/>
                <w:szCs w:val="24"/>
              </w:rPr>
              <w:t>Commissioner of Education</w:t>
            </w:r>
          </w:p>
          <w:p w14:paraId="71561C52" w14:textId="77777777" w:rsidR="004C0299" w:rsidRPr="00AF0606" w:rsidRDefault="004C0299" w:rsidP="000D351E">
            <w:pPr>
              <w:rPr>
                <w:rFonts w:cstheme="minorHAnsi"/>
                <w:sz w:val="24"/>
                <w:szCs w:val="24"/>
              </w:rPr>
            </w:pPr>
            <w:r w:rsidRPr="00AF0606">
              <w:rPr>
                <w:rFonts w:cstheme="minorHAnsi"/>
                <w:sz w:val="24"/>
                <w:szCs w:val="24"/>
              </w:rPr>
              <w:t xml:space="preserve">Chancellor Jacob Oliva – Designee             </w:t>
            </w:r>
          </w:p>
        </w:tc>
        <w:tc>
          <w:tcPr>
            <w:tcW w:w="4140" w:type="dxa"/>
            <w:vAlign w:val="center"/>
          </w:tcPr>
          <w:p w14:paraId="0F8966A2"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00AF0606">
              <w:rPr>
                <w:rFonts w:cstheme="minorHAnsi"/>
                <w:bCs/>
                <w:sz w:val="24"/>
                <w:szCs w:val="24"/>
              </w:rPr>
              <w:fldChar w:fldCharType="begin">
                <w:ffData>
                  <w:name w:val=""/>
                  <w:enabled/>
                  <w:calcOnExit w:val="0"/>
                  <w:checkBox>
                    <w:sizeAuto/>
                    <w:default w:val="1"/>
                  </w:checkBox>
                </w:ffData>
              </w:fldChar>
            </w:r>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7646D411" w14:textId="77777777" w:rsidTr="004C0299">
        <w:tc>
          <w:tcPr>
            <w:tcW w:w="4945" w:type="dxa"/>
          </w:tcPr>
          <w:p w14:paraId="3503AB76" w14:textId="77777777" w:rsidR="004C0299" w:rsidRPr="00AF0606" w:rsidRDefault="004C0299" w:rsidP="000D351E">
            <w:pPr>
              <w:rPr>
                <w:rFonts w:cstheme="minorHAnsi"/>
                <w:sz w:val="24"/>
                <w:szCs w:val="24"/>
              </w:rPr>
            </w:pPr>
            <w:r w:rsidRPr="00AF0606">
              <w:rPr>
                <w:rFonts w:cstheme="minorHAnsi"/>
                <w:sz w:val="24"/>
                <w:szCs w:val="24"/>
              </w:rPr>
              <w:t xml:space="preserve">Superintendent of district with highest percentage of per capita </w:t>
            </w:r>
          </w:p>
          <w:p w14:paraId="68D593C6" w14:textId="77777777" w:rsidR="004C0299" w:rsidRPr="00AF0606" w:rsidRDefault="001120C0" w:rsidP="000D351E">
            <w:pPr>
              <w:rPr>
                <w:rFonts w:cstheme="minorHAnsi"/>
                <w:sz w:val="24"/>
                <w:szCs w:val="24"/>
              </w:rPr>
            </w:pPr>
            <w:r w:rsidRPr="00AF0606">
              <w:rPr>
                <w:rFonts w:cstheme="minorHAnsi"/>
                <w:sz w:val="24"/>
                <w:szCs w:val="24"/>
              </w:rPr>
              <w:t xml:space="preserve">Steve Horton </w:t>
            </w:r>
            <w:r w:rsidR="004C0299" w:rsidRPr="00AF0606">
              <w:rPr>
                <w:rFonts w:cstheme="minorHAnsi"/>
                <w:sz w:val="24"/>
                <w:szCs w:val="24"/>
              </w:rPr>
              <w:t xml:space="preserve">– Designee  </w:t>
            </w:r>
          </w:p>
        </w:tc>
        <w:tc>
          <w:tcPr>
            <w:tcW w:w="4140" w:type="dxa"/>
            <w:vAlign w:val="center"/>
          </w:tcPr>
          <w:p w14:paraId="6492FED3"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00AF0606">
              <w:rPr>
                <w:rFonts w:cstheme="minorHAnsi"/>
                <w:bCs/>
                <w:sz w:val="24"/>
                <w:szCs w:val="24"/>
              </w:rPr>
              <w:fldChar w:fldCharType="begin">
                <w:ffData>
                  <w:name w:val=""/>
                  <w:enabled/>
                  <w:calcOnExit w:val="0"/>
                  <w:checkBox>
                    <w:sizeAuto/>
                    <w:default w:val="1"/>
                  </w:checkBox>
                </w:ffData>
              </w:fldChar>
            </w:r>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56F9A39E" w14:textId="77777777" w:rsidTr="004C0299">
        <w:tc>
          <w:tcPr>
            <w:tcW w:w="4945" w:type="dxa"/>
          </w:tcPr>
          <w:p w14:paraId="16429434" w14:textId="77777777" w:rsidR="004C0299" w:rsidRPr="00AF0606" w:rsidRDefault="004C0299" w:rsidP="000D351E">
            <w:pPr>
              <w:rPr>
                <w:rFonts w:cstheme="minorHAnsi"/>
                <w:sz w:val="24"/>
                <w:szCs w:val="24"/>
              </w:rPr>
            </w:pPr>
            <w:r w:rsidRPr="00AF0606">
              <w:rPr>
                <w:rFonts w:cstheme="minorHAnsi"/>
                <w:sz w:val="24"/>
                <w:szCs w:val="24"/>
              </w:rPr>
              <w:t xml:space="preserve">Family Ed Liaison </w:t>
            </w:r>
          </w:p>
          <w:p w14:paraId="133C4478" w14:textId="77777777" w:rsidR="004C0299" w:rsidRPr="00AF0606" w:rsidRDefault="004C0299" w:rsidP="000D351E">
            <w:pPr>
              <w:rPr>
                <w:rFonts w:cstheme="minorHAnsi"/>
                <w:sz w:val="24"/>
                <w:szCs w:val="24"/>
              </w:rPr>
            </w:pPr>
            <w:r w:rsidRPr="00AF0606">
              <w:rPr>
                <w:rFonts w:cstheme="minorHAnsi"/>
                <w:sz w:val="24"/>
                <w:szCs w:val="24"/>
              </w:rPr>
              <w:t xml:space="preserve">Kaye McKinley  </w:t>
            </w:r>
          </w:p>
        </w:tc>
        <w:tc>
          <w:tcPr>
            <w:tcW w:w="4140" w:type="dxa"/>
            <w:vAlign w:val="center"/>
          </w:tcPr>
          <w:p w14:paraId="0A1B5E34"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00AF0606">
              <w:rPr>
                <w:rFonts w:cstheme="minorHAnsi"/>
                <w:bCs/>
                <w:sz w:val="24"/>
                <w:szCs w:val="24"/>
              </w:rPr>
              <w:fldChar w:fldCharType="begin">
                <w:ffData>
                  <w:name w:val=""/>
                  <w:enabled/>
                  <w:calcOnExit w:val="0"/>
                  <w:checkBox>
                    <w:sizeAuto/>
                    <w:default w:val="1"/>
                  </w:checkBox>
                </w:ffData>
              </w:fldChar>
            </w:r>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5BBCE7C0" w14:textId="77777777" w:rsidTr="004C0299">
        <w:tc>
          <w:tcPr>
            <w:tcW w:w="4945" w:type="dxa"/>
          </w:tcPr>
          <w:p w14:paraId="4206BD1D" w14:textId="77777777" w:rsidR="004C0299" w:rsidRPr="00AF0606" w:rsidRDefault="004C0299" w:rsidP="000D351E">
            <w:pPr>
              <w:rPr>
                <w:rFonts w:cstheme="minorHAnsi"/>
                <w:sz w:val="24"/>
                <w:szCs w:val="24"/>
              </w:rPr>
            </w:pPr>
            <w:r w:rsidRPr="00AF0606">
              <w:rPr>
                <w:rFonts w:cstheme="minorHAnsi"/>
                <w:sz w:val="24"/>
                <w:szCs w:val="24"/>
              </w:rPr>
              <w:t xml:space="preserve">Representative from Military Installation </w:t>
            </w:r>
          </w:p>
          <w:p w14:paraId="1791DDC6" w14:textId="77777777" w:rsidR="004C0299" w:rsidRPr="00AF0606" w:rsidRDefault="004C0299" w:rsidP="000D351E">
            <w:pPr>
              <w:rPr>
                <w:rFonts w:cstheme="minorHAnsi"/>
                <w:sz w:val="24"/>
                <w:szCs w:val="24"/>
              </w:rPr>
            </w:pPr>
            <w:r w:rsidRPr="00AF0606">
              <w:rPr>
                <w:rFonts w:cstheme="minorHAnsi"/>
                <w:sz w:val="24"/>
                <w:szCs w:val="24"/>
              </w:rPr>
              <w:t xml:space="preserve">Elaine </w:t>
            </w:r>
            <w:proofErr w:type="spellStart"/>
            <w:r w:rsidRPr="00AF0606">
              <w:rPr>
                <w:rFonts w:cstheme="minorHAnsi"/>
                <w:sz w:val="24"/>
                <w:szCs w:val="24"/>
              </w:rPr>
              <w:t>LaJeunessee</w:t>
            </w:r>
            <w:proofErr w:type="spellEnd"/>
            <w:r w:rsidRPr="00AF0606">
              <w:rPr>
                <w:rFonts w:cstheme="minorHAnsi"/>
                <w:sz w:val="24"/>
                <w:szCs w:val="24"/>
              </w:rPr>
              <w:t xml:space="preserve">    </w:t>
            </w:r>
          </w:p>
        </w:tc>
        <w:tc>
          <w:tcPr>
            <w:tcW w:w="4140" w:type="dxa"/>
            <w:vAlign w:val="center"/>
          </w:tcPr>
          <w:p w14:paraId="51F5BF68"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00AF0606">
              <w:rPr>
                <w:rFonts w:cstheme="minorHAnsi"/>
                <w:bCs/>
                <w:sz w:val="24"/>
                <w:szCs w:val="24"/>
              </w:rPr>
              <w:fldChar w:fldCharType="begin">
                <w:ffData>
                  <w:name w:val=""/>
                  <w:enabled/>
                  <w:calcOnExit w:val="0"/>
                  <w:checkBox>
                    <w:sizeAuto/>
                    <w:default w:val="1"/>
                  </w:checkBox>
                </w:ffData>
              </w:fldChar>
            </w:r>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EE3B59" w:rsidRPr="00AF0606" w14:paraId="5486E9F6" w14:textId="77777777" w:rsidTr="00AF0606">
        <w:trPr>
          <w:trHeight w:val="332"/>
        </w:trPr>
        <w:tc>
          <w:tcPr>
            <w:tcW w:w="4945" w:type="dxa"/>
          </w:tcPr>
          <w:p w14:paraId="79138AF6" w14:textId="77777777" w:rsidR="00EE3B59" w:rsidRPr="00AF0606" w:rsidRDefault="00EE3B59" w:rsidP="000D351E">
            <w:pPr>
              <w:rPr>
                <w:rFonts w:cstheme="minorHAnsi"/>
                <w:sz w:val="24"/>
                <w:szCs w:val="24"/>
              </w:rPr>
            </w:pPr>
            <w:r w:rsidRPr="00AF0606">
              <w:rPr>
                <w:rFonts w:cstheme="minorHAnsi"/>
                <w:sz w:val="24"/>
                <w:szCs w:val="24"/>
              </w:rPr>
              <w:t xml:space="preserve"> MIC3 Executive Director Cherise Imai</w:t>
            </w:r>
          </w:p>
        </w:tc>
        <w:tc>
          <w:tcPr>
            <w:tcW w:w="4140" w:type="dxa"/>
            <w:vAlign w:val="center"/>
          </w:tcPr>
          <w:p w14:paraId="7DC6F3E1" w14:textId="77777777" w:rsidR="00EE3B59" w:rsidRPr="00AF0606" w:rsidRDefault="00EE3B59" w:rsidP="004C0299">
            <w:pPr>
              <w:jc w:val="center"/>
              <w:rPr>
                <w:rFonts w:cstheme="minorHAnsi"/>
                <w:bCs/>
                <w:sz w:val="24"/>
                <w:szCs w:val="24"/>
              </w:rPr>
            </w:pPr>
            <w:r w:rsidRPr="00AF0606">
              <w:rPr>
                <w:rFonts w:cstheme="minorHAnsi"/>
                <w:bCs/>
                <w:sz w:val="24"/>
                <w:szCs w:val="24"/>
              </w:rPr>
              <w:t xml:space="preserve">Present </w:t>
            </w:r>
            <w:r w:rsidR="00AF0606">
              <w:rPr>
                <w:rFonts w:cstheme="minorHAnsi"/>
                <w:bCs/>
                <w:sz w:val="24"/>
                <w:szCs w:val="24"/>
              </w:rPr>
              <w:fldChar w:fldCharType="begin">
                <w:ffData>
                  <w:name w:val=""/>
                  <w:enabled/>
                  <w:calcOnExit w:val="0"/>
                  <w:checkBox>
                    <w:sizeAuto/>
                    <w:default w:val="1"/>
                  </w:checkBox>
                </w:ffData>
              </w:fldChar>
            </w:r>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251E2956" w14:textId="77777777" w:rsidTr="00AF0606">
        <w:trPr>
          <w:trHeight w:val="935"/>
        </w:trPr>
        <w:tc>
          <w:tcPr>
            <w:tcW w:w="4945" w:type="dxa"/>
          </w:tcPr>
          <w:p w14:paraId="56CA5982" w14:textId="77777777" w:rsidR="004C0299" w:rsidRPr="00AF0606" w:rsidRDefault="004C0299" w:rsidP="000D351E">
            <w:pPr>
              <w:rPr>
                <w:rFonts w:cstheme="minorHAnsi"/>
                <w:sz w:val="24"/>
                <w:szCs w:val="24"/>
              </w:rPr>
            </w:pPr>
            <w:r w:rsidRPr="00AF0606">
              <w:rPr>
                <w:rFonts w:cstheme="minorHAnsi"/>
                <w:sz w:val="24"/>
                <w:szCs w:val="24"/>
              </w:rPr>
              <w:t>Representative from the Executive Office of the Governor</w:t>
            </w:r>
          </w:p>
          <w:p w14:paraId="2BD8B395" w14:textId="77777777" w:rsidR="004C0299" w:rsidRPr="00AF0606" w:rsidRDefault="00AF0606" w:rsidP="000D351E">
            <w:pPr>
              <w:pStyle w:val="ListNumber"/>
              <w:rPr>
                <w:rFonts w:cstheme="minorHAnsi"/>
                <w:b w:val="0"/>
                <w:sz w:val="24"/>
                <w:szCs w:val="24"/>
              </w:rPr>
            </w:pPr>
            <w:r>
              <w:rPr>
                <w:rFonts w:cstheme="minorHAnsi"/>
                <w:b w:val="0"/>
                <w:sz w:val="24"/>
                <w:szCs w:val="24"/>
              </w:rPr>
              <w:t>(Vacant)</w:t>
            </w:r>
          </w:p>
        </w:tc>
        <w:tc>
          <w:tcPr>
            <w:tcW w:w="4140" w:type="dxa"/>
            <w:vAlign w:val="center"/>
          </w:tcPr>
          <w:p w14:paraId="336E2F6D"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Pr="00AF0606">
              <w:rPr>
                <w:rFonts w:cstheme="minorHAnsi"/>
                <w:bCs/>
                <w:sz w:val="24"/>
                <w:szCs w:val="24"/>
              </w:rPr>
              <w:fldChar w:fldCharType="begin">
                <w:ffData>
                  <w:name w:val=""/>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7449C785" w14:textId="77777777" w:rsidTr="004C0299">
        <w:tc>
          <w:tcPr>
            <w:tcW w:w="4945" w:type="dxa"/>
          </w:tcPr>
          <w:p w14:paraId="11249FB0" w14:textId="77777777" w:rsidR="00AF0606" w:rsidRPr="00AF0606" w:rsidRDefault="00AF0606" w:rsidP="00AF0606">
            <w:pPr>
              <w:rPr>
                <w:rFonts w:cstheme="minorHAnsi"/>
                <w:sz w:val="24"/>
                <w:szCs w:val="24"/>
              </w:rPr>
            </w:pPr>
            <w:r w:rsidRPr="00AF0606">
              <w:rPr>
                <w:rFonts w:cstheme="minorHAnsi"/>
                <w:sz w:val="24"/>
                <w:szCs w:val="24"/>
              </w:rPr>
              <w:t xml:space="preserve">Representative from President of Senate </w:t>
            </w:r>
          </w:p>
          <w:p w14:paraId="450ED570" w14:textId="77777777" w:rsidR="004C0299" w:rsidRPr="00AF0606" w:rsidRDefault="00EE3B59" w:rsidP="000D351E">
            <w:pPr>
              <w:pStyle w:val="ListNumber"/>
              <w:rPr>
                <w:rFonts w:cstheme="minorHAnsi"/>
                <w:b w:val="0"/>
                <w:sz w:val="24"/>
                <w:szCs w:val="24"/>
              </w:rPr>
            </w:pPr>
            <w:r w:rsidRPr="00AF0606">
              <w:rPr>
                <w:rFonts w:cstheme="minorHAnsi"/>
                <w:b w:val="0"/>
                <w:sz w:val="24"/>
                <w:szCs w:val="24"/>
              </w:rPr>
              <w:t xml:space="preserve"> </w:t>
            </w:r>
            <w:r w:rsidRPr="00AF0606">
              <w:rPr>
                <w:rFonts w:cstheme="minorHAnsi"/>
                <w:b w:val="0"/>
                <w:color w:val="333333"/>
                <w:sz w:val="24"/>
                <w:szCs w:val="24"/>
                <w:shd w:val="clear" w:color="auto" w:fill="FFFFFF"/>
              </w:rPr>
              <w:t>Wayne Taylor</w:t>
            </w:r>
          </w:p>
        </w:tc>
        <w:tc>
          <w:tcPr>
            <w:tcW w:w="4140" w:type="dxa"/>
            <w:vAlign w:val="center"/>
          </w:tcPr>
          <w:p w14:paraId="651F13DC" w14:textId="77777777" w:rsidR="004C0299" w:rsidRPr="00AF0606" w:rsidRDefault="004C0299" w:rsidP="000D351E">
            <w:pPr>
              <w:jc w:val="center"/>
              <w:rPr>
                <w:rFonts w:cstheme="minorHAnsi"/>
                <w:bCs/>
                <w:sz w:val="24"/>
                <w:szCs w:val="24"/>
              </w:rPr>
            </w:pPr>
            <w:r w:rsidRPr="00AF0606">
              <w:rPr>
                <w:rFonts w:cstheme="minorHAnsi"/>
                <w:bCs/>
                <w:sz w:val="24"/>
                <w:szCs w:val="24"/>
              </w:rPr>
              <w:t xml:space="preserve">Present </w:t>
            </w:r>
            <w:r w:rsidR="00AF0606">
              <w:rPr>
                <w:rFonts w:cstheme="minorHAnsi"/>
                <w:bCs/>
                <w:sz w:val="24"/>
                <w:szCs w:val="24"/>
              </w:rPr>
              <w:fldChar w:fldCharType="begin">
                <w:ffData>
                  <w:name w:val=""/>
                  <w:enabled/>
                  <w:calcOnExit w:val="0"/>
                  <w:checkBox>
                    <w:sizeAuto/>
                    <w:default w:val="1"/>
                  </w:checkBox>
                </w:ffData>
              </w:fldChar>
            </w:r>
            <w:r w:rsid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AF0606" w:rsidRPr="00AF0606" w14:paraId="03C6C07C" w14:textId="77777777" w:rsidTr="004C0299">
        <w:tc>
          <w:tcPr>
            <w:tcW w:w="4945" w:type="dxa"/>
          </w:tcPr>
          <w:p w14:paraId="4D782909" w14:textId="77777777" w:rsidR="00AF0606" w:rsidRPr="00AF0606" w:rsidRDefault="00AF0606" w:rsidP="00AF0606">
            <w:pPr>
              <w:rPr>
                <w:rFonts w:cstheme="minorHAnsi"/>
                <w:sz w:val="24"/>
                <w:szCs w:val="24"/>
              </w:rPr>
            </w:pPr>
            <w:r w:rsidRPr="00AF0606">
              <w:rPr>
                <w:rFonts w:cstheme="minorHAnsi"/>
                <w:sz w:val="24"/>
                <w:szCs w:val="24"/>
              </w:rPr>
              <w:t>Representative from Speaker of House</w:t>
            </w:r>
          </w:p>
          <w:p w14:paraId="15CB1185" w14:textId="77777777" w:rsidR="00AF0606" w:rsidRPr="00AF0606" w:rsidRDefault="00AF0606" w:rsidP="000D351E">
            <w:pPr>
              <w:rPr>
                <w:rFonts w:cstheme="minorHAnsi"/>
                <w:sz w:val="24"/>
                <w:szCs w:val="24"/>
              </w:rPr>
            </w:pPr>
            <w:r>
              <w:rPr>
                <w:rFonts w:cstheme="minorHAnsi"/>
                <w:sz w:val="24"/>
                <w:szCs w:val="24"/>
              </w:rPr>
              <w:t xml:space="preserve">Allison </w:t>
            </w:r>
            <w:proofErr w:type="spellStart"/>
            <w:r>
              <w:rPr>
                <w:rFonts w:cstheme="minorHAnsi"/>
                <w:sz w:val="24"/>
                <w:szCs w:val="24"/>
              </w:rPr>
              <w:t>Liby</w:t>
            </w:r>
            <w:proofErr w:type="spellEnd"/>
            <w:r>
              <w:rPr>
                <w:rFonts w:cstheme="minorHAnsi"/>
                <w:sz w:val="24"/>
                <w:szCs w:val="24"/>
              </w:rPr>
              <w:t>-Schoonover</w:t>
            </w:r>
          </w:p>
        </w:tc>
        <w:tc>
          <w:tcPr>
            <w:tcW w:w="4140" w:type="dxa"/>
            <w:vAlign w:val="center"/>
          </w:tcPr>
          <w:p w14:paraId="2A6BC73A" w14:textId="77777777" w:rsidR="00AF0606" w:rsidRPr="00AF0606" w:rsidRDefault="00AF0606" w:rsidP="000D351E">
            <w:pPr>
              <w:jc w:val="center"/>
              <w:rPr>
                <w:rFonts w:cstheme="minorHAnsi"/>
                <w:bCs/>
                <w:sz w:val="24"/>
                <w:szCs w:val="24"/>
              </w:rPr>
            </w:pPr>
            <w:r w:rsidRPr="00AF0606">
              <w:rPr>
                <w:rFonts w:cstheme="minorHAnsi"/>
                <w:bCs/>
                <w:sz w:val="24"/>
                <w:szCs w:val="24"/>
              </w:rPr>
              <w:t xml:space="preserve">Present </w:t>
            </w:r>
            <w:r>
              <w:rPr>
                <w:rFonts w:cstheme="minorHAnsi"/>
                <w:bCs/>
                <w:sz w:val="24"/>
                <w:szCs w:val="24"/>
              </w:rPr>
              <w:fldChar w:fldCharType="begin">
                <w:ffData>
                  <w:name w:val=""/>
                  <w:enabled/>
                  <w:calcOnExit w:val="0"/>
                  <w:checkBox>
                    <w:sizeAuto/>
                    <w:default w:val="1"/>
                  </w:checkBox>
                </w:ffData>
              </w:fldChar>
            </w:r>
            <w:r>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Check2"/>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57ABF542" w14:textId="77777777" w:rsidTr="004C0299">
        <w:tc>
          <w:tcPr>
            <w:tcW w:w="4945" w:type="dxa"/>
          </w:tcPr>
          <w:p w14:paraId="7AD3024D" w14:textId="77777777" w:rsidR="004C0299" w:rsidRPr="00AF0606" w:rsidRDefault="004C0299" w:rsidP="000D351E">
            <w:pPr>
              <w:rPr>
                <w:rFonts w:cstheme="minorHAnsi"/>
                <w:sz w:val="24"/>
                <w:szCs w:val="24"/>
              </w:rPr>
            </w:pPr>
            <w:r w:rsidRPr="00AF0606">
              <w:rPr>
                <w:rFonts w:cstheme="minorHAnsi"/>
                <w:sz w:val="24"/>
                <w:szCs w:val="24"/>
              </w:rPr>
              <w:t xml:space="preserve">Representative from the Dept. of Defense </w:t>
            </w:r>
          </w:p>
          <w:p w14:paraId="0C0C3917" w14:textId="77777777" w:rsidR="004C0299" w:rsidRPr="00AF0606" w:rsidRDefault="004C0299" w:rsidP="000D351E">
            <w:pPr>
              <w:pStyle w:val="ListNumber"/>
              <w:rPr>
                <w:rFonts w:cstheme="minorHAnsi"/>
                <w:b w:val="0"/>
                <w:sz w:val="24"/>
                <w:szCs w:val="24"/>
              </w:rPr>
            </w:pPr>
            <w:r w:rsidRPr="00AF0606">
              <w:rPr>
                <w:rFonts w:cstheme="minorHAnsi"/>
                <w:b w:val="0"/>
                <w:sz w:val="24"/>
                <w:szCs w:val="24"/>
              </w:rPr>
              <w:t xml:space="preserve">   Capt. Brian Weiss  </w:t>
            </w:r>
          </w:p>
        </w:tc>
        <w:tc>
          <w:tcPr>
            <w:tcW w:w="4140" w:type="dxa"/>
            <w:vAlign w:val="center"/>
          </w:tcPr>
          <w:p w14:paraId="4BF6D73C"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Pr="00AF0606">
              <w:rPr>
                <w:rFonts w:cstheme="minorHAnsi"/>
                <w:bCs/>
                <w:sz w:val="24"/>
                <w:szCs w:val="24"/>
              </w:rPr>
              <w:fldChar w:fldCharType="begin">
                <w:ffData>
                  <w:name w:val="Check1"/>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38326CB0" w14:textId="77777777" w:rsidTr="004C0299">
        <w:tc>
          <w:tcPr>
            <w:tcW w:w="4945" w:type="dxa"/>
            <w:tcBorders>
              <w:bottom w:val="single" w:sz="4" w:space="0" w:color="auto"/>
            </w:tcBorders>
          </w:tcPr>
          <w:p w14:paraId="7AECC45B" w14:textId="77777777" w:rsidR="004C0299" w:rsidRPr="00AF0606" w:rsidRDefault="004C0299" w:rsidP="000D351E">
            <w:pPr>
              <w:rPr>
                <w:rFonts w:cstheme="minorHAnsi"/>
                <w:sz w:val="24"/>
                <w:szCs w:val="24"/>
              </w:rPr>
            </w:pPr>
            <w:r w:rsidRPr="00AF0606">
              <w:rPr>
                <w:rFonts w:cstheme="minorHAnsi"/>
                <w:sz w:val="24"/>
                <w:szCs w:val="24"/>
              </w:rPr>
              <w:t>Ex-officio Member from Florida High School Athletic Association</w:t>
            </w:r>
          </w:p>
          <w:p w14:paraId="6835E006" w14:textId="77777777" w:rsidR="004C0299" w:rsidRPr="00AF0606" w:rsidRDefault="004C0299" w:rsidP="000D351E">
            <w:pPr>
              <w:rPr>
                <w:rFonts w:cstheme="minorHAnsi"/>
                <w:sz w:val="24"/>
                <w:szCs w:val="24"/>
              </w:rPr>
            </w:pPr>
            <w:proofErr w:type="spellStart"/>
            <w:r w:rsidRPr="00AF0606">
              <w:rPr>
                <w:rFonts w:cstheme="minorHAnsi"/>
                <w:sz w:val="24"/>
                <w:szCs w:val="24"/>
              </w:rPr>
              <w:t>Jordanne</w:t>
            </w:r>
            <w:proofErr w:type="spellEnd"/>
            <w:r w:rsidRPr="00AF0606">
              <w:rPr>
                <w:rFonts w:cstheme="minorHAnsi"/>
                <w:sz w:val="24"/>
                <w:szCs w:val="24"/>
              </w:rPr>
              <w:t xml:space="preserve"> Stark   </w:t>
            </w:r>
          </w:p>
        </w:tc>
        <w:tc>
          <w:tcPr>
            <w:tcW w:w="4140" w:type="dxa"/>
            <w:vAlign w:val="center"/>
          </w:tcPr>
          <w:p w14:paraId="75E047E1" w14:textId="77777777" w:rsidR="004C0299" w:rsidRPr="00AF0606" w:rsidRDefault="004C0299" w:rsidP="004C0299">
            <w:pPr>
              <w:jc w:val="center"/>
              <w:rPr>
                <w:rFonts w:cstheme="minorHAnsi"/>
                <w:bCs/>
                <w:sz w:val="24"/>
                <w:szCs w:val="24"/>
              </w:rPr>
            </w:pPr>
            <w:r w:rsidRPr="00AF0606">
              <w:rPr>
                <w:rFonts w:cstheme="minorHAnsi"/>
                <w:bCs/>
                <w:sz w:val="24"/>
                <w:szCs w:val="24"/>
              </w:rPr>
              <w:t xml:space="preserve">Present </w:t>
            </w:r>
            <w:r w:rsidRPr="00AF0606">
              <w:rPr>
                <w:rFonts w:cstheme="minorHAnsi"/>
                <w:bCs/>
                <w:sz w:val="24"/>
                <w:szCs w:val="24"/>
              </w:rPr>
              <w:fldChar w:fldCharType="begin">
                <w:ffData>
                  <w:name w:val="Check1"/>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r w:rsidRPr="00AF0606">
              <w:rPr>
                <w:rFonts w:cstheme="minorHAnsi"/>
                <w:bCs/>
                <w:sz w:val="24"/>
                <w:szCs w:val="24"/>
              </w:rPr>
              <w:t xml:space="preserve"> Not in Attendance </w:t>
            </w:r>
            <w:r w:rsidRPr="00AF0606">
              <w:rPr>
                <w:rFonts w:cstheme="minorHAnsi"/>
                <w:bCs/>
                <w:sz w:val="24"/>
                <w:szCs w:val="24"/>
              </w:rPr>
              <w:fldChar w:fldCharType="begin">
                <w:ffData>
                  <w:name w:val=""/>
                  <w:enabled/>
                  <w:calcOnExit w:val="0"/>
                  <w:checkBox>
                    <w:sizeAuto/>
                    <w:default w:val="0"/>
                  </w:checkBox>
                </w:ffData>
              </w:fldChar>
            </w:r>
            <w:r w:rsidRPr="00AF0606">
              <w:rPr>
                <w:rFonts w:cstheme="minorHAnsi"/>
                <w:bCs/>
                <w:sz w:val="24"/>
                <w:szCs w:val="24"/>
              </w:rPr>
              <w:instrText xml:space="preserve"> FORMCHECKBOX </w:instrText>
            </w:r>
            <w:r w:rsidR="00C75738">
              <w:rPr>
                <w:rFonts w:cstheme="minorHAnsi"/>
                <w:bCs/>
                <w:sz w:val="24"/>
                <w:szCs w:val="24"/>
              </w:rPr>
            </w:r>
            <w:r w:rsidR="00C75738">
              <w:rPr>
                <w:rFonts w:cstheme="minorHAnsi"/>
                <w:bCs/>
                <w:sz w:val="24"/>
                <w:szCs w:val="24"/>
              </w:rPr>
              <w:fldChar w:fldCharType="separate"/>
            </w:r>
            <w:r w:rsidRPr="00AF0606">
              <w:rPr>
                <w:rFonts w:cstheme="minorHAnsi"/>
                <w:bCs/>
                <w:sz w:val="24"/>
                <w:szCs w:val="24"/>
              </w:rPr>
              <w:fldChar w:fldCharType="end"/>
            </w:r>
          </w:p>
        </w:tc>
      </w:tr>
      <w:tr w:rsidR="004C0299" w:rsidRPr="00AF0606" w14:paraId="77931B58" w14:textId="77777777" w:rsidTr="004C0299">
        <w:tc>
          <w:tcPr>
            <w:tcW w:w="4945" w:type="dxa"/>
            <w:tcBorders>
              <w:right w:val="nil"/>
            </w:tcBorders>
          </w:tcPr>
          <w:p w14:paraId="01806FC9" w14:textId="77777777" w:rsidR="00ED083D" w:rsidRPr="00ED083D" w:rsidRDefault="004C0299" w:rsidP="000D351E">
            <w:pPr>
              <w:rPr>
                <w:rFonts w:cstheme="minorHAnsi"/>
                <w:sz w:val="24"/>
                <w:szCs w:val="24"/>
              </w:rPr>
            </w:pPr>
            <w:r w:rsidRPr="00AF0606">
              <w:rPr>
                <w:rFonts w:cstheme="minorHAnsi"/>
                <w:sz w:val="24"/>
                <w:szCs w:val="24"/>
              </w:rPr>
              <w:t>Representative from the</w:t>
            </w:r>
            <w:r w:rsidR="00ED083D">
              <w:rPr>
                <w:rFonts w:cstheme="minorHAnsi"/>
                <w:sz w:val="24"/>
                <w:szCs w:val="24"/>
              </w:rPr>
              <w:t xml:space="preserve"> Florida Department of Education</w:t>
            </w:r>
          </w:p>
          <w:p w14:paraId="374D2F50" w14:textId="77777777" w:rsidR="004C0299" w:rsidRDefault="0074397D" w:rsidP="000D351E">
            <w:pPr>
              <w:rPr>
                <w:rFonts w:cstheme="minorHAnsi"/>
                <w:bCs/>
                <w:sz w:val="24"/>
                <w:szCs w:val="24"/>
              </w:rPr>
            </w:pPr>
            <w:r w:rsidRPr="00AF0606">
              <w:rPr>
                <w:rFonts w:cstheme="minorHAnsi"/>
                <w:bCs/>
                <w:sz w:val="24"/>
                <w:szCs w:val="24"/>
              </w:rPr>
              <w:t xml:space="preserve">Andrew </w:t>
            </w:r>
            <w:r w:rsidR="00C831F1" w:rsidRPr="00AF0606">
              <w:rPr>
                <w:rFonts w:cstheme="minorHAnsi"/>
                <w:bCs/>
                <w:sz w:val="24"/>
                <w:szCs w:val="24"/>
              </w:rPr>
              <w:t>Weatherill, Student</w:t>
            </w:r>
            <w:r w:rsidR="004C0299" w:rsidRPr="00AF0606">
              <w:rPr>
                <w:rFonts w:cstheme="minorHAnsi"/>
                <w:bCs/>
                <w:sz w:val="24"/>
                <w:szCs w:val="24"/>
              </w:rPr>
              <w:t xml:space="preserve"> Support Services </w:t>
            </w:r>
          </w:p>
          <w:p w14:paraId="271CD9DF" w14:textId="77777777" w:rsidR="00ED083D" w:rsidRDefault="00ED083D" w:rsidP="000D351E">
            <w:pPr>
              <w:rPr>
                <w:rFonts w:cstheme="minorHAnsi"/>
                <w:bCs/>
                <w:sz w:val="24"/>
                <w:szCs w:val="24"/>
              </w:rPr>
            </w:pPr>
          </w:p>
          <w:p w14:paraId="18DEFBBB" w14:textId="77777777" w:rsidR="00ED083D" w:rsidRDefault="00ED083D" w:rsidP="000D351E">
            <w:pPr>
              <w:rPr>
                <w:rFonts w:cstheme="minorHAnsi"/>
                <w:bCs/>
                <w:sz w:val="24"/>
                <w:szCs w:val="24"/>
              </w:rPr>
            </w:pPr>
          </w:p>
          <w:p w14:paraId="3D6C05DB" w14:textId="77777777" w:rsidR="00ED083D" w:rsidRPr="00AF0606" w:rsidRDefault="00ED083D" w:rsidP="000D351E">
            <w:pPr>
              <w:rPr>
                <w:rFonts w:cstheme="minorHAnsi"/>
                <w:bCs/>
                <w:sz w:val="24"/>
                <w:szCs w:val="24"/>
              </w:rPr>
            </w:pPr>
          </w:p>
        </w:tc>
        <w:tc>
          <w:tcPr>
            <w:tcW w:w="4140" w:type="dxa"/>
            <w:tcBorders>
              <w:left w:val="nil"/>
            </w:tcBorders>
            <w:vAlign w:val="center"/>
          </w:tcPr>
          <w:p w14:paraId="742982FD" w14:textId="77777777" w:rsidR="004C0299" w:rsidRPr="00AF0606" w:rsidRDefault="004C0299" w:rsidP="000D351E">
            <w:pPr>
              <w:jc w:val="center"/>
              <w:rPr>
                <w:rFonts w:cstheme="minorHAnsi"/>
                <w:bCs/>
                <w:sz w:val="24"/>
                <w:szCs w:val="24"/>
              </w:rPr>
            </w:pPr>
          </w:p>
        </w:tc>
      </w:tr>
    </w:tbl>
    <w:tbl>
      <w:tblPr>
        <w:tblStyle w:val="TableGrid"/>
        <w:tblpPr w:leftFromText="180" w:rightFromText="180" w:vertAnchor="text" w:horzAnchor="margin" w:tblpXSpec="center" w:tblpY="427"/>
        <w:tblW w:w="9360" w:type="dxa"/>
        <w:tblLook w:val="04A0" w:firstRow="1" w:lastRow="0" w:firstColumn="1" w:lastColumn="0" w:noHBand="0" w:noVBand="1"/>
      </w:tblPr>
      <w:tblGrid>
        <w:gridCol w:w="2181"/>
        <w:gridCol w:w="2387"/>
        <w:gridCol w:w="4792"/>
      </w:tblGrid>
      <w:tr w:rsidR="001120C0" w:rsidRPr="00AF0606" w14:paraId="767FAB40" w14:textId="77777777" w:rsidTr="00A142C5">
        <w:trPr>
          <w:trHeight w:val="254"/>
        </w:trPr>
        <w:tc>
          <w:tcPr>
            <w:tcW w:w="9360" w:type="dxa"/>
            <w:gridSpan w:val="3"/>
            <w:noWrap/>
          </w:tcPr>
          <w:p w14:paraId="618CED7C" w14:textId="77777777" w:rsidR="001120C0" w:rsidRPr="00AF0606" w:rsidRDefault="001120C0" w:rsidP="001120C0">
            <w:pPr>
              <w:rPr>
                <w:rFonts w:cstheme="minorHAnsi"/>
                <w:bCs/>
                <w:iCs/>
                <w:sz w:val="24"/>
                <w:szCs w:val="24"/>
              </w:rPr>
            </w:pPr>
            <w:r w:rsidRPr="00AF0606">
              <w:rPr>
                <w:rFonts w:cstheme="minorHAnsi"/>
                <w:iCs/>
                <w:sz w:val="24"/>
                <w:szCs w:val="24"/>
              </w:rPr>
              <w:lastRenderedPageBreak/>
              <w:t xml:space="preserve">School Liaison Officers  </w:t>
            </w:r>
          </w:p>
        </w:tc>
      </w:tr>
      <w:tr w:rsidR="001120C0" w:rsidRPr="00AF0606" w14:paraId="79187DF7" w14:textId="77777777" w:rsidTr="00A142C5">
        <w:trPr>
          <w:trHeight w:val="254"/>
        </w:trPr>
        <w:tc>
          <w:tcPr>
            <w:tcW w:w="2181" w:type="dxa"/>
            <w:noWrap/>
            <w:hideMark/>
          </w:tcPr>
          <w:p w14:paraId="1AD9A419"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NAS Whiting Field</w:t>
            </w:r>
          </w:p>
        </w:tc>
        <w:tc>
          <w:tcPr>
            <w:tcW w:w="2387" w:type="dxa"/>
            <w:noWrap/>
            <w:hideMark/>
          </w:tcPr>
          <w:p w14:paraId="2A7911A6"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Dawn Kaunike</w:t>
            </w:r>
          </w:p>
        </w:tc>
        <w:tc>
          <w:tcPr>
            <w:tcW w:w="4792" w:type="dxa"/>
            <w:noWrap/>
          </w:tcPr>
          <w:p w14:paraId="01A6DA7C"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00AF0606">
              <w:rPr>
                <w:rFonts w:cstheme="minorHAnsi"/>
                <w:bCs/>
                <w:iCs/>
                <w:sz w:val="24"/>
                <w:szCs w:val="24"/>
              </w:rPr>
              <w:fldChar w:fldCharType="begin">
                <w:ffData>
                  <w:name w:val=""/>
                  <w:enabled/>
                  <w:calcOnExit w:val="0"/>
                  <w:checkBox>
                    <w:sizeAuto/>
                    <w:default w:val="1"/>
                  </w:checkBox>
                </w:ffData>
              </w:fldChar>
            </w:r>
            <w:r w:rsid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r w:rsidR="001120C0" w:rsidRPr="00AF0606" w14:paraId="019EA63C" w14:textId="77777777" w:rsidTr="00A142C5">
        <w:trPr>
          <w:trHeight w:val="254"/>
        </w:trPr>
        <w:tc>
          <w:tcPr>
            <w:tcW w:w="2181" w:type="dxa"/>
            <w:noWrap/>
            <w:hideMark/>
          </w:tcPr>
          <w:p w14:paraId="3BA57268"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NAS Pensacola</w:t>
            </w:r>
          </w:p>
        </w:tc>
        <w:tc>
          <w:tcPr>
            <w:tcW w:w="2387" w:type="dxa"/>
            <w:noWrap/>
            <w:hideMark/>
          </w:tcPr>
          <w:p w14:paraId="5522C098"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Carissa Bergosh</w:t>
            </w:r>
          </w:p>
        </w:tc>
        <w:tc>
          <w:tcPr>
            <w:tcW w:w="4792" w:type="dxa"/>
            <w:noWrap/>
          </w:tcPr>
          <w:p w14:paraId="314365A1"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Check1"/>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r w:rsidR="001120C0" w:rsidRPr="00AF0606" w14:paraId="7D4B9178" w14:textId="77777777" w:rsidTr="00A142C5">
        <w:trPr>
          <w:trHeight w:val="254"/>
        </w:trPr>
        <w:tc>
          <w:tcPr>
            <w:tcW w:w="2181" w:type="dxa"/>
            <w:noWrap/>
            <w:hideMark/>
          </w:tcPr>
          <w:p w14:paraId="3E5C0FFB"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NSA Panama City</w:t>
            </w:r>
          </w:p>
        </w:tc>
        <w:tc>
          <w:tcPr>
            <w:tcW w:w="2387" w:type="dxa"/>
            <w:noWrap/>
            <w:hideMark/>
          </w:tcPr>
          <w:p w14:paraId="6CDDF543"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Erin Pickard</w:t>
            </w:r>
          </w:p>
        </w:tc>
        <w:tc>
          <w:tcPr>
            <w:tcW w:w="4792" w:type="dxa"/>
            <w:noWrap/>
          </w:tcPr>
          <w:p w14:paraId="1A16F1EB"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Check2"/>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p>
        </w:tc>
      </w:tr>
      <w:tr w:rsidR="001120C0" w:rsidRPr="00AF0606" w14:paraId="62A92E0D" w14:textId="77777777" w:rsidTr="00A142C5">
        <w:trPr>
          <w:trHeight w:val="254"/>
        </w:trPr>
        <w:tc>
          <w:tcPr>
            <w:tcW w:w="2181" w:type="dxa"/>
            <w:noWrap/>
            <w:hideMark/>
          </w:tcPr>
          <w:p w14:paraId="5718A546"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NAS Jacksonville</w:t>
            </w:r>
          </w:p>
        </w:tc>
        <w:tc>
          <w:tcPr>
            <w:tcW w:w="2387" w:type="dxa"/>
            <w:noWrap/>
            <w:hideMark/>
          </w:tcPr>
          <w:p w14:paraId="678951DC"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Teri Wanamaker</w:t>
            </w:r>
          </w:p>
        </w:tc>
        <w:tc>
          <w:tcPr>
            <w:tcW w:w="4792" w:type="dxa"/>
            <w:noWrap/>
          </w:tcPr>
          <w:p w14:paraId="1A164030"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Check2"/>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p>
        </w:tc>
      </w:tr>
      <w:tr w:rsidR="001120C0" w:rsidRPr="00AF0606" w14:paraId="652C3AC1" w14:textId="77777777" w:rsidTr="00A142C5">
        <w:trPr>
          <w:trHeight w:val="254"/>
        </w:trPr>
        <w:tc>
          <w:tcPr>
            <w:tcW w:w="2181" w:type="dxa"/>
            <w:noWrap/>
            <w:hideMark/>
          </w:tcPr>
          <w:p w14:paraId="0F58A6E8"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NS Mayport</w:t>
            </w:r>
          </w:p>
        </w:tc>
        <w:tc>
          <w:tcPr>
            <w:tcW w:w="2387" w:type="dxa"/>
            <w:noWrap/>
            <w:hideMark/>
          </w:tcPr>
          <w:p w14:paraId="5707C143"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Sharon </w:t>
            </w:r>
            <w:proofErr w:type="spellStart"/>
            <w:r w:rsidRPr="00AF0606">
              <w:rPr>
                <w:rFonts w:cstheme="minorHAnsi"/>
                <w:iCs/>
                <w:sz w:val="24"/>
                <w:szCs w:val="24"/>
              </w:rPr>
              <w:t>Kasica</w:t>
            </w:r>
            <w:proofErr w:type="spellEnd"/>
          </w:p>
        </w:tc>
        <w:tc>
          <w:tcPr>
            <w:tcW w:w="4792" w:type="dxa"/>
            <w:noWrap/>
          </w:tcPr>
          <w:p w14:paraId="5F8DFCE8"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Check2"/>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p>
        </w:tc>
      </w:tr>
      <w:tr w:rsidR="001120C0" w:rsidRPr="00AF0606" w14:paraId="7932CECA" w14:textId="77777777" w:rsidTr="00A142C5">
        <w:trPr>
          <w:trHeight w:val="254"/>
        </w:trPr>
        <w:tc>
          <w:tcPr>
            <w:tcW w:w="2181" w:type="dxa"/>
            <w:noWrap/>
            <w:hideMark/>
          </w:tcPr>
          <w:p w14:paraId="6CD6DC39"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NAS Key West</w:t>
            </w:r>
          </w:p>
        </w:tc>
        <w:tc>
          <w:tcPr>
            <w:tcW w:w="2387" w:type="dxa"/>
            <w:noWrap/>
            <w:hideMark/>
          </w:tcPr>
          <w:p w14:paraId="09CB55F2"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Dawn Mills</w:t>
            </w:r>
          </w:p>
        </w:tc>
        <w:tc>
          <w:tcPr>
            <w:tcW w:w="4792" w:type="dxa"/>
            <w:noWrap/>
          </w:tcPr>
          <w:p w14:paraId="58ACD34B"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00AF0606">
              <w:rPr>
                <w:rFonts w:cstheme="minorHAnsi"/>
                <w:bCs/>
                <w:iCs/>
                <w:sz w:val="24"/>
                <w:szCs w:val="24"/>
              </w:rPr>
              <w:fldChar w:fldCharType="begin">
                <w:ffData>
                  <w:name w:val=""/>
                  <w:enabled/>
                  <w:calcOnExit w:val="0"/>
                  <w:checkBox>
                    <w:sizeAuto/>
                    <w:default w:val="1"/>
                  </w:checkBox>
                </w:ffData>
              </w:fldChar>
            </w:r>
            <w:r w:rsid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r w:rsidR="001120C0" w:rsidRPr="00AF0606" w14:paraId="0F5E5DD7" w14:textId="77777777" w:rsidTr="00A142C5">
        <w:trPr>
          <w:trHeight w:val="254"/>
        </w:trPr>
        <w:tc>
          <w:tcPr>
            <w:tcW w:w="2181" w:type="dxa"/>
            <w:noWrap/>
            <w:hideMark/>
          </w:tcPr>
          <w:p w14:paraId="2D3426D3"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Region </w:t>
            </w:r>
          </w:p>
        </w:tc>
        <w:tc>
          <w:tcPr>
            <w:tcW w:w="2387" w:type="dxa"/>
            <w:noWrap/>
            <w:hideMark/>
          </w:tcPr>
          <w:p w14:paraId="44C247D7"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Michele Taylor</w:t>
            </w:r>
          </w:p>
        </w:tc>
        <w:tc>
          <w:tcPr>
            <w:tcW w:w="4792" w:type="dxa"/>
            <w:noWrap/>
          </w:tcPr>
          <w:p w14:paraId="6C4ADF1D"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00AF0606">
              <w:rPr>
                <w:rFonts w:cstheme="minorHAnsi"/>
                <w:bCs/>
                <w:iCs/>
                <w:sz w:val="24"/>
                <w:szCs w:val="24"/>
              </w:rPr>
              <w:fldChar w:fldCharType="begin">
                <w:ffData>
                  <w:name w:val=""/>
                  <w:enabled/>
                  <w:calcOnExit w:val="0"/>
                  <w:checkBox>
                    <w:sizeAuto/>
                    <w:default w:val="1"/>
                  </w:checkBox>
                </w:ffData>
              </w:fldChar>
            </w:r>
            <w:r w:rsid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Check2"/>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p>
        </w:tc>
      </w:tr>
      <w:tr w:rsidR="001120C0" w:rsidRPr="00AF0606" w14:paraId="6E4A1D88" w14:textId="77777777" w:rsidTr="00A142C5">
        <w:trPr>
          <w:trHeight w:val="254"/>
        </w:trPr>
        <w:tc>
          <w:tcPr>
            <w:tcW w:w="2181" w:type="dxa"/>
            <w:noWrap/>
            <w:vAlign w:val="bottom"/>
          </w:tcPr>
          <w:p w14:paraId="3242AFC9"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Hurlburt Field</w:t>
            </w:r>
          </w:p>
        </w:tc>
        <w:tc>
          <w:tcPr>
            <w:tcW w:w="2387" w:type="dxa"/>
            <w:noWrap/>
            <w:vAlign w:val="bottom"/>
          </w:tcPr>
          <w:p w14:paraId="435E9214"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Lacy Allen </w:t>
            </w:r>
          </w:p>
        </w:tc>
        <w:tc>
          <w:tcPr>
            <w:tcW w:w="4792" w:type="dxa"/>
            <w:noWrap/>
            <w:vAlign w:val="bottom"/>
          </w:tcPr>
          <w:p w14:paraId="1E16DDDD"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Check2"/>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p>
        </w:tc>
      </w:tr>
      <w:tr w:rsidR="001120C0" w:rsidRPr="00AF0606" w14:paraId="60FE2770" w14:textId="77777777" w:rsidTr="00A142C5">
        <w:trPr>
          <w:trHeight w:val="254"/>
        </w:trPr>
        <w:tc>
          <w:tcPr>
            <w:tcW w:w="2181" w:type="dxa"/>
            <w:noWrap/>
            <w:vAlign w:val="bottom"/>
          </w:tcPr>
          <w:p w14:paraId="2C5BD7BA"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Patrick AFB</w:t>
            </w:r>
          </w:p>
        </w:tc>
        <w:tc>
          <w:tcPr>
            <w:tcW w:w="2387" w:type="dxa"/>
            <w:noWrap/>
            <w:vAlign w:val="bottom"/>
          </w:tcPr>
          <w:p w14:paraId="5A6FD502"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Susan Clark  </w:t>
            </w:r>
          </w:p>
        </w:tc>
        <w:tc>
          <w:tcPr>
            <w:tcW w:w="4792" w:type="dxa"/>
            <w:noWrap/>
            <w:vAlign w:val="bottom"/>
          </w:tcPr>
          <w:p w14:paraId="0F4B90C9"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Check2"/>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p>
        </w:tc>
      </w:tr>
      <w:tr w:rsidR="001120C0" w:rsidRPr="00AF0606" w14:paraId="3C8717BC" w14:textId="77777777" w:rsidTr="00A142C5">
        <w:trPr>
          <w:trHeight w:val="254"/>
        </w:trPr>
        <w:tc>
          <w:tcPr>
            <w:tcW w:w="2181" w:type="dxa"/>
            <w:noWrap/>
            <w:vAlign w:val="bottom"/>
          </w:tcPr>
          <w:p w14:paraId="113BEB47"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Tyndall AFB</w:t>
            </w:r>
          </w:p>
        </w:tc>
        <w:tc>
          <w:tcPr>
            <w:tcW w:w="2387" w:type="dxa"/>
            <w:noWrap/>
            <w:vAlign w:val="bottom"/>
          </w:tcPr>
          <w:p w14:paraId="42BDB25F" w14:textId="77777777" w:rsidR="001120C0" w:rsidRPr="00AF0606" w:rsidRDefault="002F237C" w:rsidP="001120C0">
            <w:pPr>
              <w:spacing w:after="160" w:line="259" w:lineRule="auto"/>
              <w:rPr>
                <w:rFonts w:cstheme="minorHAnsi"/>
                <w:iCs/>
                <w:sz w:val="24"/>
                <w:szCs w:val="24"/>
              </w:rPr>
            </w:pPr>
            <w:r w:rsidRPr="00AF0606">
              <w:rPr>
                <w:rFonts w:cstheme="minorHAnsi"/>
                <w:iCs/>
                <w:sz w:val="24"/>
                <w:szCs w:val="24"/>
              </w:rPr>
              <w:t>Stephanie Grout </w:t>
            </w:r>
          </w:p>
        </w:tc>
        <w:tc>
          <w:tcPr>
            <w:tcW w:w="4792" w:type="dxa"/>
            <w:noWrap/>
            <w:vAlign w:val="bottom"/>
          </w:tcPr>
          <w:p w14:paraId="0270CD78"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Check1"/>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r w:rsidR="001120C0" w:rsidRPr="00AF0606" w14:paraId="4084D976" w14:textId="77777777" w:rsidTr="00A142C5">
        <w:trPr>
          <w:trHeight w:val="254"/>
        </w:trPr>
        <w:tc>
          <w:tcPr>
            <w:tcW w:w="2181" w:type="dxa"/>
            <w:noWrap/>
            <w:vAlign w:val="bottom"/>
          </w:tcPr>
          <w:p w14:paraId="25A66869"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Eglin AFB</w:t>
            </w:r>
          </w:p>
        </w:tc>
        <w:tc>
          <w:tcPr>
            <w:tcW w:w="2387" w:type="dxa"/>
            <w:noWrap/>
            <w:vAlign w:val="bottom"/>
          </w:tcPr>
          <w:p w14:paraId="7C0037D7"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Elaine Lajeunesse</w:t>
            </w:r>
          </w:p>
        </w:tc>
        <w:tc>
          <w:tcPr>
            <w:tcW w:w="4792" w:type="dxa"/>
            <w:noWrap/>
            <w:vAlign w:val="bottom"/>
          </w:tcPr>
          <w:p w14:paraId="2F6B400C"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00AF0606">
              <w:rPr>
                <w:rFonts w:cstheme="minorHAnsi"/>
                <w:bCs/>
                <w:iCs/>
                <w:sz w:val="24"/>
                <w:szCs w:val="24"/>
              </w:rPr>
              <w:fldChar w:fldCharType="begin">
                <w:ffData>
                  <w:name w:val=""/>
                  <w:enabled/>
                  <w:calcOnExit w:val="0"/>
                  <w:checkBox>
                    <w:sizeAuto/>
                    <w:default w:val="1"/>
                  </w:checkBox>
                </w:ffData>
              </w:fldChar>
            </w:r>
            <w:r w:rsid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00AF0606">
              <w:rPr>
                <w:rFonts w:cstheme="minorHAnsi"/>
                <w:bCs/>
                <w:iCs/>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r w:rsidR="001120C0" w:rsidRPr="00AF0606" w14:paraId="0683BE9C" w14:textId="77777777" w:rsidTr="00A142C5">
        <w:trPr>
          <w:trHeight w:val="254"/>
        </w:trPr>
        <w:tc>
          <w:tcPr>
            <w:tcW w:w="2181" w:type="dxa"/>
            <w:noWrap/>
            <w:vAlign w:val="bottom"/>
          </w:tcPr>
          <w:p w14:paraId="43975A2F" w14:textId="77777777" w:rsidR="001120C0" w:rsidRPr="00AF0606" w:rsidRDefault="001120C0" w:rsidP="001120C0">
            <w:pPr>
              <w:spacing w:after="160" w:line="259" w:lineRule="auto"/>
              <w:rPr>
                <w:rFonts w:cstheme="minorHAnsi"/>
                <w:iCs/>
                <w:sz w:val="24"/>
                <w:szCs w:val="24"/>
              </w:rPr>
            </w:pPr>
            <w:proofErr w:type="spellStart"/>
            <w:r w:rsidRPr="00AF0606">
              <w:rPr>
                <w:rFonts w:cstheme="minorHAnsi"/>
                <w:iCs/>
                <w:sz w:val="24"/>
                <w:szCs w:val="24"/>
              </w:rPr>
              <w:t>McDill</w:t>
            </w:r>
            <w:proofErr w:type="spellEnd"/>
            <w:r w:rsidRPr="00AF0606">
              <w:rPr>
                <w:rFonts w:cstheme="minorHAnsi"/>
                <w:iCs/>
                <w:sz w:val="24"/>
                <w:szCs w:val="24"/>
              </w:rPr>
              <w:t xml:space="preserve"> AFB</w:t>
            </w:r>
          </w:p>
        </w:tc>
        <w:tc>
          <w:tcPr>
            <w:tcW w:w="2387" w:type="dxa"/>
            <w:noWrap/>
            <w:vAlign w:val="bottom"/>
          </w:tcPr>
          <w:p w14:paraId="206BA082"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Venetia Waters </w:t>
            </w:r>
          </w:p>
        </w:tc>
        <w:tc>
          <w:tcPr>
            <w:tcW w:w="4792" w:type="dxa"/>
            <w:noWrap/>
            <w:vAlign w:val="bottom"/>
          </w:tcPr>
          <w:p w14:paraId="5BF95020"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Check1"/>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r w:rsidR="002F237C" w:rsidRPr="00AF0606" w14:paraId="2AE4F905" w14:textId="77777777" w:rsidTr="00A142C5">
        <w:trPr>
          <w:trHeight w:val="254"/>
        </w:trPr>
        <w:tc>
          <w:tcPr>
            <w:tcW w:w="2181" w:type="dxa"/>
            <w:noWrap/>
            <w:vAlign w:val="bottom"/>
          </w:tcPr>
          <w:p w14:paraId="07341821" w14:textId="77777777" w:rsidR="002F237C" w:rsidRPr="00AF0606" w:rsidRDefault="002F237C" w:rsidP="001120C0">
            <w:pPr>
              <w:rPr>
                <w:rFonts w:cstheme="minorHAnsi"/>
                <w:iCs/>
                <w:sz w:val="24"/>
                <w:szCs w:val="24"/>
              </w:rPr>
            </w:pPr>
            <w:r w:rsidRPr="00AF0606">
              <w:rPr>
                <w:rFonts w:cstheme="minorHAnsi"/>
                <w:iCs/>
                <w:sz w:val="24"/>
                <w:szCs w:val="24"/>
              </w:rPr>
              <w:t>School Liaison, USAG Miami</w:t>
            </w:r>
          </w:p>
        </w:tc>
        <w:tc>
          <w:tcPr>
            <w:tcW w:w="2387" w:type="dxa"/>
            <w:noWrap/>
            <w:vAlign w:val="bottom"/>
          </w:tcPr>
          <w:p w14:paraId="748E58F7" w14:textId="77777777" w:rsidR="002F237C" w:rsidRPr="00AF0606" w:rsidRDefault="002F237C" w:rsidP="001120C0">
            <w:pPr>
              <w:rPr>
                <w:rFonts w:cstheme="minorHAnsi"/>
                <w:iCs/>
                <w:sz w:val="24"/>
                <w:szCs w:val="24"/>
              </w:rPr>
            </w:pPr>
            <w:r w:rsidRPr="00AF0606">
              <w:rPr>
                <w:rFonts w:cstheme="minorHAnsi"/>
                <w:iCs/>
                <w:sz w:val="24"/>
                <w:szCs w:val="24"/>
              </w:rPr>
              <w:t>Ileana Gonzalez-Posada</w:t>
            </w:r>
          </w:p>
        </w:tc>
        <w:tc>
          <w:tcPr>
            <w:tcW w:w="4792" w:type="dxa"/>
            <w:noWrap/>
            <w:vAlign w:val="bottom"/>
          </w:tcPr>
          <w:p w14:paraId="13F7F7AA" w14:textId="77777777" w:rsidR="002F237C" w:rsidRPr="00AF0606" w:rsidRDefault="002F237C" w:rsidP="001120C0">
            <w:pPr>
              <w:rPr>
                <w:rFonts w:cstheme="minorHAnsi"/>
                <w:bCs/>
                <w:iCs/>
                <w:sz w:val="24"/>
                <w:szCs w:val="24"/>
              </w:rPr>
            </w:pPr>
            <w:r w:rsidRPr="00AF0606">
              <w:rPr>
                <w:rFonts w:cstheme="minorHAnsi"/>
                <w:bCs/>
                <w:iCs/>
                <w:sz w:val="24"/>
                <w:szCs w:val="24"/>
              </w:rPr>
              <w:t xml:space="preserve">Present </w:t>
            </w:r>
            <w:r w:rsidRPr="00AF0606">
              <w:rPr>
                <w:rFonts w:cstheme="minorHAnsi"/>
                <w:bCs/>
                <w:iCs/>
                <w:sz w:val="24"/>
                <w:szCs w:val="24"/>
              </w:rPr>
              <w:fldChar w:fldCharType="begin">
                <w:ffData>
                  <w:name w:val="Check1"/>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sz w:val="24"/>
                <w:szCs w:val="24"/>
              </w:rPr>
              <w:fldChar w:fldCharType="end"/>
            </w:r>
            <w:r w:rsidRPr="00AF0606">
              <w:rPr>
                <w:rFonts w:cstheme="minorHAnsi"/>
                <w:bCs/>
                <w:iCs/>
                <w:sz w:val="24"/>
                <w:szCs w:val="24"/>
              </w:rPr>
              <w:t xml:space="preserve"> Not in Attendance </w:t>
            </w:r>
            <w:r w:rsidRPr="00AF0606">
              <w:rPr>
                <w:rFonts w:cstheme="minorHAnsi"/>
                <w:bCs/>
                <w:iCs/>
                <w:sz w:val="24"/>
                <w:szCs w:val="24"/>
              </w:rPr>
              <w:fldChar w:fldCharType="begin">
                <w:ffData>
                  <w:name w:val=""/>
                  <w:enabled/>
                  <w:calcOnExit w:val="0"/>
                  <w:checkBox>
                    <w:sizeAuto/>
                    <w:default w:val="0"/>
                  </w:checkBox>
                </w:ffData>
              </w:fldChar>
            </w:r>
            <w:r w:rsidRPr="00AF0606">
              <w:rPr>
                <w:rFonts w:cstheme="minorHAnsi"/>
                <w:bCs/>
                <w:iCs/>
                <w:sz w:val="24"/>
                <w:szCs w:val="24"/>
              </w:rPr>
              <w:instrText xml:space="preserve"> FORMCHECKBOX </w:instrText>
            </w:r>
            <w:r w:rsidR="00C75738">
              <w:rPr>
                <w:rFonts w:cstheme="minorHAnsi"/>
                <w:bCs/>
                <w:iCs/>
                <w:sz w:val="24"/>
                <w:szCs w:val="24"/>
              </w:rPr>
            </w:r>
            <w:r w:rsidR="00C75738">
              <w:rPr>
                <w:rFonts w:cstheme="minorHAnsi"/>
                <w:bCs/>
                <w:iCs/>
                <w:sz w:val="24"/>
                <w:szCs w:val="24"/>
              </w:rPr>
              <w:fldChar w:fldCharType="separate"/>
            </w:r>
            <w:r w:rsidRPr="00AF0606">
              <w:rPr>
                <w:rFonts w:cstheme="minorHAnsi"/>
                <w:bCs/>
                <w:iCs/>
                <w:sz w:val="24"/>
                <w:szCs w:val="24"/>
              </w:rPr>
              <w:fldChar w:fldCharType="end"/>
            </w:r>
          </w:p>
        </w:tc>
      </w:tr>
    </w:tbl>
    <w:p w14:paraId="2D31FA80" w14:textId="77777777" w:rsidR="008D2D94" w:rsidRPr="00AF0606" w:rsidRDefault="008D2D94">
      <w:pPr>
        <w:rPr>
          <w:rFonts w:cstheme="minorHAnsi"/>
          <w:sz w:val="24"/>
          <w:szCs w:val="24"/>
        </w:rPr>
      </w:pPr>
    </w:p>
    <w:tbl>
      <w:tblPr>
        <w:tblStyle w:val="TableGrid"/>
        <w:tblW w:w="9360" w:type="dxa"/>
        <w:tblInd w:w="-5" w:type="dxa"/>
        <w:tblLook w:val="04A0" w:firstRow="1" w:lastRow="0" w:firstColumn="1" w:lastColumn="0" w:noHBand="0" w:noVBand="1"/>
      </w:tblPr>
      <w:tblGrid>
        <w:gridCol w:w="4320"/>
        <w:gridCol w:w="5040"/>
      </w:tblGrid>
      <w:tr w:rsidR="001120C0" w:rsidRPr="00AF0606" w14:paraId="1E4ED232" w14:textId="77777777" w:rsidTr="00A142C5">
        <w:trPr>
          <w:trHeight w:val="327"/>
        </w:trPr>
        <w:tc>
          <w:tcPr>
            <w:tcW w:w="9360" w:type="dxa"/>
            <w:gridSpan w:val="2"/>
          </w:tcPr>
          <w:p w14:paraId="7163D77D" w14:textId="77777777" w:rsidR="001120C0" w:rsidRPr="00AF0606" w:rsidRDefault="001120C0" w:rsidP="001120C0">
            <w:pPr>
              <w:rPr>
                <w:rFonts w:cstheme="minorHAnsi"/>
                <w:iCs/>
                <w:sz w:val="24"/>
                <w:szCs w:val="24"/>
              </w:rPr>
            </w:pPr>
            <w:r w:rsidRPr="00AF0606">
              <w:rPr>
                <w:rFonts w:cstheme="minorHAnsi"/>
                <w:bCs/>
                <w:iCs/>
                <w:sz w:val="24"/>
                <w:szCs w:val="24"/>
              </w:rPr>
              <w:t xml:space="preserve">House and Senate Representation </w:t>
            </w:r>
          </w:p>
        </w:tc>
      </w:tr>
      <w:tr w:rsidR="001120C0" w:rsidRPr="00AF0606" w14:paraId="023298B5" w14:textId="77777777" w:rsidTr="00A142C5">
        <w:trPr>
          <w:trHeight w:val="327"/>
        </w:trPr>
        <w:tc>
          <w:tcPr>
            <w:tcW w:w="4320" w:type="dxa"/>
          </w:tcPr>
          <w:p w14:paraId="50E27E56" w14:textId="77777777" w:rsidR="001120C0" w:rsidRPr="00AF0606" w:rsidRDefault="001120C0" w:rsidP="001120C0">
            <w:pPr>
              <w:spacing w:after="160" w:line="259" w:lineRule="auto"/>
              <w:rPr>
                <w:rFonts w:cstheme="minorHAnsi"/>
                <w:bCs/>
                <w:iCs/>
                <w:sz w:val="24"/>
                <w:szCs w:val="24"/>
              </w:rPr>
            </w:pPr>
            <w:r w:rsidRPr="00AF0606">
              <w:rPr>
                <w:rFonts w:cstheme="minorHAnsi"/>
                <w:bCs/>
                <w:iCs/>
                <w:sz w:val="24"/>
                <w:szCs w:val="24"/>
              </w:rPr>
              <w:t xml:space="preserve">John Mitchell-Senate Subcommittee </w:t>
            </w:r>
          </w:p>
        </w:tc>
        <w:tc>
          <w:tcPr>
            <w:tcW w:w="5040" w:type="dxa"/>
          </w:tcPr>
          <w:p w14:paraId="1C158F99"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Present </w:t>
            </w:r>
            <w:r w:rsidRPr="00AF0606">
              <w:rPr>
                <w:rFonts w:cstheme="minorHAnsi"/>
                <w:iCs/>
                <w:sz w:val="24"/>
                <w:szCs w:val="24"/>
              </w:rPr>
              <w:fldChar w:fldCharType="begin">
                <w:ffData>
                  <w:name w:val=""/>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iCs/>
                <w:sz w:val="24"/>
                <w:szCs w:val="24"/>
              </w:rPr>
              <w:fldChar w:fldCharType="end"/>
            </w:r>
            <w:r w:rsidRPr="00AF0606">
              <w:rPr>
                <w:rFonts w:cstheme="minorHAnsi"/>
                <w:iCs/>
                <w:sz w:val="24"/>
                <w:szCs w:val="24"/>
              </w:rPr>
              <w:t xml:space="preserve"> Not in Attendance </w:t>
            </w:r>
            <w:r w:rsidR="00AF0606">
              <w:rPr>
                <w:rFonts w:cstheme="minorHAnsi"/>
                <w:iCs/>
                <w:sz w:val="24"/>
                <w:szCs w:val="24"/>
              </w:rPr>
              <w:fldChar w:fldCharType="begin">
                <w:ffData>
                  <w:name w:val=""/>
                  <w:enabled/>
                  <w:calcOnExit w:val="0"/>
                  <w:checkBox>
                    <w:sizeAuto/>
                    <w:default w:val="0"/>
                  </w:checkBox>
                </w:ffData>
              </w:fldChar>
            </w:r>
            <w:r w:rsid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00AF0606">
              <w:rPr>
                <w:rFonts w:cstheme="minorHAnsi"/>
                <w:iCs/>
                <w:sz w:val="24"/>
                <w:szCs w:val="24"/>
              </w:rPr>
              <w:fldChar w:fldCharType="end"/>
            </w:r>
          </w:p>
        </w:tc>
      </w:tr>
      <w:tr w:rsidR="001120C0" w:rsidRPr="00AF0606" w14:paraId="6DAE5B77" w14:textId="77777777" w:rsidTr="00A142C5">
        <w:trPr>
          <w:trHeight w:val="341"/>
        </w:trPr>
        <w:tc>
          <w:tcPr>
            <w:tcW w:w="4320" w:type="dxa"/>
          </w:tcPr>
          <w:p w14:paraId="6A190D1A" w14:textId="77777777" w:rsidR="001120C0" w:rsidRPr="00AF0606" w:rsidRDefault="001120C0" w:rsidP="001120C0">
            <w:pPr>
              <w:spacing w:after="160" w:line="259" w:lineRule="auto"/>
              <w:rPr>
                <w:rFonts w:cstheme="minorHAnsi"/>
                <w:bCs/>
                <w:iCs/>
                <w:sz w:val="24"/>
                <w:szCs w:val="24"/>
              </w:rPr>
            </w:pPr>
          </w:p>
        </w:tc>
        <w:tc>
          <w:tcPr>
            <w:tcW w:w="5040" w:type="dxa"/>
          </w:tcPr>
          <w:p w14:paraId="5E1884E0"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Present </w:t>
            </w:r>
            <w:r w:rsidRPr="00AF0606">
              <w:rPr>
                <w:rFonts w:cstheme="minorHAnsi"/>
                <w:iCs/>
                <w:sz w:val="24"/>
                <w:szCs w:val="24"/>
              </w:rPr>
              <w:fldChar w:fldCharType="begin">
                <w:ffData>
                  <w:name w:val="Check1"/>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r w:rsidRPr="00AF0606">
              <w:rPr>
                <w:rFonts w:cstheme="minorHAnsi"/>
                <w:iCs/>
                <w:sz w:val="24"/>
                <w:szCs w:val="24"/>
              </w:rPr>
              <w:t xml:space="preserve"> Not in Attendance </w:t>
            </w:r>
            <w:r w:rsidRPr="00AF0606">
              <w:rPr>
                <w:rFonts w:cstheme="minorHAnsi"/>
                <w:iCs/>
                <w:sz w:val="24"/>
                <w:szCs w:val="24"/>
              </w:rPr>
              <w:fldChar w:fldCharType="begin">
                <w:ffData>
                  <w:name w:val="Check2"/>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p>
        </w:tc>
      </w:tr>
      <w:tr w:rsidR="001120C0" w:rsidRPr="00AF0606" w14:paraId="1E65658A" w14:textId="77777777" w:rsidTr="00A142C5">
        <w:trPr>
          <w:trHeight w:val="327"/>
        </w:trPr>
        <w:tc>
          <w:tcPr>
            <w:tcW w:w="4320" w:type="dxa"/>
          </w:tcPr>
          <w:p w14:paraId="54F7D91E" w14:textId="77777777" w:rsidR="001120C0" w:rsidRPr="00AF0606" w:rsidRDefault="001120C0" w:rsidP="001120C0">
            <w:pPr>
              <w:spacing w:after="160" w:line="259" w:lineRule="auto"/>
              <w:rPr>
                <w:rFonts w:cstheme="minorHAnsi"/>
                <w:bCs/>
                <w:iCs/>
                <w:sz w:val="24"/>
                <w:szCs w:val="24"/>
              </w:rPr>
            </w:pPr>
          </w:p>
        </w:tc>
        <w:tc>
          <w:tcPr>
            <w:tcW w:w="5040" w:type="dxa"/>
          </w:tcPr>
          <w:p w14:paraId="43513B86"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Present </w:t>
            </w:r>
            <w:r w:rsidRPr="00AF0606">
              <w:rPr>
                <w:rFonts w:cstheme="minorHAnsi"/>
                <w:iCs/>
                <w:sz w:val="24"/>
                <w:szCs w:val="24"/>
              </w:rPr>
              <w:fldChar w:fldCharType="begin">
                <w:ffData>
                  <w:name w:val="Check1"/>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r w:rsidRPr="00AF0606">
              <w:rPr>
                <w:rFonts w:cstheme="minorHAnsi"/>
                <w:iCs/>
                <w:sz w:val="24"/>
                <w:szCs w:val="24"/>
              </w:rPr>
              <w:t xml:space="preserve"> Not in Attendance </w:t>
            </w:r>
            <w:r w:rsidRPr="00AF0606">
              <w:rPr>
                <w:rFonts w:cstheme="minorHAnsi"/>
                <w:iCs/>
                <w:sz w:val="24"/>
                <w:szCs w:val="24"/>
              </w:rPr>
              <w:fldChar w:fldCharType="begin">
                <w:ffData>
                  <w:name w:val="Check2"/>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p>
        </w:tc>
      </w:tr>
      <w:tr w:rsidR="001120C0" w:rsidRPr="00AF0606" w14:paraId="50BC7CE5" w14:textId="77777777" w:rsidTr="00A142C5">
        <w:trPr>
          <w:trHeight w:val="327"/>
        </w:trPr>
        <w:tc>
          <w:tcPr>
            <w:tcW w:w="4320" w:type="dxa"/>
          </w:tcPr>
          <w:p w14:paraId="32F51B27" w14:textId="77777777" w:rsidR="001120C0" w:rsidRPr="00AF0606" w:rsidRDefault="001120C0" w:rsidP="001120C0">
            <w:pPr>
              <w:spacing w:after="160" w:line="259" w:lineRule="auto"/>
              <w:rPr>
                <w:rFonts w:cstheme="minorHAnsi"/>
                <w:bCs/>
                <w:iCs/>
                <w:sz w:val="24"/>
                <w:szCs w:val="24"/>
              </w:rPr>
            </w:pPr>
          </w:p>
        </w:tc>
        <w:tc>
          <w:tcPr>
            <w:tcW w:w="5040" w:type="dxa"/>
          </w:tcPr>
          <w:p w14:paraId="001F6D9B"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Present </w:t>
            </w:r>
            <w:r w:rsidRPr="00AF0606">
              <w:rPr>
                <w:rFonts w:cstheme="minorHAnsi"/>
                <w:iCs/>
                <w:sz w:val="24"/>
                <w:szCs w:val="24"/>
              </w:rPr>
              <w:fldChar w:fldCharType="begin">
                <w:ffData>
                  <w:name w:val="Check1"/>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r w:rsidRPr="00AF0606">
              <w:rPr>
                <w:rFonts w:cstheme="minorHAnsi"/>
                <w:iCs/>
                <w:sz w:val="24"/>
                <w:szCs w:val="24"/>
              </w:rPr>
              <w:t xml:space="preserve"> Not in Attendance </w:t>
            </w:r>
            <w:r w:rsidRPr="00AF0606">
              <w:rPr>
                <w:rFonts w:cstheme="minorHAnsi"/>
                <w:iCs/>
                <w:sz w:val="24"/>
                <w:szCs w:val="24"/>
              </w:rPr>
              <w:fldChar w:fldCharType="begin">
                <w:ffData>
                  <w:name w:val="Check2"/>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p>
        </w:tc>
      </w:tr>
      <w:tr w:rsidR="001120C0" w:rsidRPr="00AF0606" w14:paraId="05A271EF" w14:textId="77777777" w:rsidTr="00A142C5">
        <w:trPr>
          <w:trHeight w:val="327"/>
        </w:trPr>
        <w:tc>
          <w:tcPr>
            <w:tcW w:w="4320" w:type="dxa"/>
          </w:tcPr>
          <w:p w14:paraId="6A102FC3" w14:textId="77777777" w:rsidR="001120C0" w:rsidRPr="00AF0606" w:rsidRDefault="001120C0" w:rsidP="001120C0">
            <w:pPr>
              <w:spacing w:after="160" w:line="259" w:lineRule="auto"/>
              <w:rPr>
                <w:rFonts w:cstheme="minorHAnsi"/>
                <w:bCs/>
                <w:iCs/>
                <w:sz w:val="24"/>
                <w:szCs w:val="24"/>
              </w:rPr>
            </w:pPr>
          </w:p>
        </w:tc>
        <w:tc>
          <w:tcPr>
            <w:tcW w:w="5040" w:type="dxa"/>
          </w:tcPr>
          <w:p w14:paraId="0A053A83" w14:textId="77777777" w:rsidR="001120C0" w:rsidRPr="00AF0606" w:rsidRDefault="001120C0" w:rsidP="001120C0">
            <w:pPr>
              <w:spacing w:after="160" w:line="259" w:lineRule="auto"/>
              <w:rPr>
                <w:rFonts w:cstheme="minorHAnsi"/>
                <w:iCs/>
                <w:sz w:val="24"/>
                <w:szCs w:val="24"/>
              </w:rPr>
            </w:pPr>
            <w:r w:rsidRPr="00AF0606">
              <w:rPr>
                <w:rFonts w:cstheme="minorHAnsi"/>
                <w:iCs/>
                <w:sz w:val="24"/>
                <w:szCs w:val="24"/>
              </w:rPr>
              <w:t xml:space="preserve">Present </w:t>
            </w:r>
            <w:r w:rsidRPr="00AF0606">
              <w:rPr>
                <w:rFonts w:cstheme="minorHAnsi"/>
                <w:iCs/>
                <w:sz w:val="24"/>
                <w:szCs w:val="24"/>
              </w:rPr>
              <w:fldChar w:fldCharType="begin">
                <w:ffData>
                  <w:name w:val="Check1"/>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r w:rsidRPr="00AF0606">
              <w:rPr>
                <w:rFonts w:cstheme="minorHAnsi"/>
                <w:iCs/>
                <w:sz w:val="24"/>
                <w:szCs w:val="24"/>
              </w:rPr>
              <w:t xml:space="preserve"> Not in Attendance </w:t>
            </w:r>
            <w:r w:rsidRPr="00AF0606">
              <w:rPr>
                <w:rFonts w:cstheme="minorHAnsi"/>
                <w:iCs/>
                <w:sz w:val="24"/>
                <w:szCs w:val="24"/>
              </w:rPr>
              <w:fldChar w:fldCharType="begin">
                <w:ffData>
                  <w:name w:val="Check2"/>
                  <w:enabled/>
                  <w:calcOnExit w:val="0"/>
                  <w:checkBox>
                    <w:sizeAuto/>
                    <w:default w:val="0"/>
                  </w:checkBox>
                </w:ffData>
              </w:fldChar>
            </w:r>
            <w:r w:rsidRPr="00AF0606">
              <w:rPr>
                <w:rFonts w:cstheme="minorHAnsi"/>
                <w:iCs/>
                <w:sz w:val="24"/>
                <w:szCs w:val="24"/>
              </w:rPr>
              <w:instrText xml:space="preserve"> FORMCHECKBOX </w:instrText>
            </w:r>
            <w:r w:rsidR="00C75738">
              <w:rPr>
                <w:rFonts w:cstheme="minorHAnsi"/>
                <w:iCs/>
                <w:sz w:val="24"/>
                <w:szCs w:val="24"/>
              </w:rPr>
            </w:r>
            <w:r w:rsidR="00C75738">
              <w:rPr>
                <w:rFonts w:cstheme="minorHAnsi"/>
                <w:iCs/>
                <w:sz w:val="24"/>
                <w:szCs w:val="24"/>
              </w:rPr>
              <w:fldChar w:fldCharType="separate"/>
            </w:r>
            <w:r w:rsidRPr="00AF0606">
              <w:rPr>
                <w:rFonts w:cstheme="minorHAnsi"/>
                <w:sz w:val="24"/>
                <w:szCs w:val="24"/>
              </w:rPr>
              <w:fldChar w:fldCharType="end"/>
            </w:r>
          </w:p>
        </w:tc>
      </w:tr>
      <w:tr w:rsidR="001120C0" w:rsidRPr="00AF0606" w14:paraId="701AF455" w14:textId="77777777" w:rsidTr="00A142C5">
        <w:trPr>
          <w:trHeight w:val="327"/>
        </w:trPr>
        <w:tc>
          <w:tcPr>
            <w:tcW w:w="4320" w:type="dxa"/>
          </w:tcPr>
          <w:p w14:paraId="43F99618" w14:textId="77777777" w:rsidR="001120C0" w:rsidRPr="00AF0606" w:rsidRDefault="001120C0" w:rsidP="001120C0">
            <w:pPr>
              <w:spacing w:after="160" w:line="259" w:lineRule="auto"/>
              <w:rPr>
                <w:rFonts w:cstheme="minorHAnsi"/>
                <w:b/>
                <w:iCs/>
                <w:sz w:val="24"/>
                <w:szCs w:val="24"/>
              </w:rPr>
            </w:pPr>
            <w:r w:rsidRPr="00AF0606">
              <w:rPr>
                <w:rFonts w:cstheme="minorHAnsi"/>
                <w:b/>
                <w:iCs/>
                <w:sz w:val="24"/>
                <w:szCs w:val="24"/>
              </w:rPr>
              <w:t xml:space="preserve">Additional Attendees </w:t>
            </w:r>
          </w:p>
        </w:tc>
        <w:tc>
          <w:tcPr>
            <w:tcW w:w="5040" w:type="dxa"/>
          </w:tcPr>
          <w:p w14:paraId="5900005E" w14:textId="77777777" w:rsidR="001120C0" w:rsidRPr="00AF0606" w:rsidRDefault="001120C0" w:rsidP="001120C0">
            <w:pPr>
              <w:spacing w:after="160" w:line="259" w:lineRule="auto"/>
              <w:rPr>
                <w:rFonts w:cstheme="minorHAnsi"/>
                <w:iCs/>
                <w:sz w:val="24"/>
                <w:szCs w:val="24"/>
              </w:rPr>
            </w:pPr>
          </w:p>
        </w:tc>
      </w:tr>
      <w:tr w:rsidR="00AF0606" w:rsidRPr="00AF0606" w14:paraId="7B02BF4C" w14:textId="77777777" w:rsidTr="00A142C5">
        <w:trPr>
          <w:trHeight w:val="327"/>
        </w:trPr>
        <w:tc>
          <w:tcPr>
            <w:tcW w:w="4320" w:type="dxa"/>
          </w:tcPr>
          <w:p w14:paraId="551C4715" w14:textId="77777777" w:rsidR="00AF0606" w:rsidRPr="00AF0606" w:rsidRDefault="00AF0606" w:rsidP="00AF0606">
            <w:pPr>
              <w:spacing w:after="160" w:line="259" w:lineRule="auto"/>
              <w:rPr>
                <w:rFonts w:cstheme="minorHAnsi"/>
                <w:bCs/>
                <w:iCs/>
                <w:sz w:val="24"/>
                <w:szCs w:val="24"/>
              </w:rPr>
            </w:pPr>
            <w:r>
              <w:rPr>
                <w:rFonts w:cstheme="minorHAnsi"/>
                <w:bCs/>
                <w:iCs/>
                <w:sz w:val="24"/>
                <w:szCs w:val="24"/>
              </w:rPr>
              <w:t>Tony Graham</w:t>
            </w:r>
          </w:p>
        </w:tc>
        <w:tc>
          <w:tcPr>
            <w:tcW w:w="5040" w:type="dxa"/>
          </w:tcPr>
          <w:p w14:paraId="38DFC12D" w14:textId="77777777" w:rsidR="00AF0606" w:rsidRPr="00AF0606" w:rsidRDefault="00AF0606" w:rsidP="00AF0606">
            <w:pPr>
              <w:spacing w:after="160" w:line="259" w:lineRule="auto"/>
              <w:rPr>
                <w:rFonts w:cstheme="minorHAnsi"/>
                <w:bCs/>
                <w:iCs/>
                <w:sz w:val="24"/>
                <w:szCs w:val="24"/>
              </w:rPr>
            </w:pPr>
            <w:r>
              <w:rPr>
                <w:rFonts w:cstheme="minorHAnsi"/>
                <w:bCs/>
                <w:iCs/>
                <w:sz w:val="24"/>
                <w:szCs w:val="24"/>
              </w:rPr>
              <w:t>Florida Department of Education</w:t>
            </w:r>
          </w:p>
        </w:tc>
      </w:tr>
      <w:tr w:rsidR="00AF0606" w:rsidRPr="00AF0606" w14:paraId="2E9970C8" w14:textId="77777777" w:rsidTr="00A142C5">
        <w:trPr>
          <w:trHeight w:val="327"/>
        </w:trPr>
        <w:tc>
          <w:tcPr>
            <w:tcW w:w="4320" w:type="dxa"/>
          </w:tcPr>
          <w:p w14:paraId="3371D2A7" w14:textId="77777777" w:rsidR="00AF0606" w:rsidRPr="00AF0606" w:rsidRDefault="00AF0606" w:rsidP="00AF0606">
            <w:pPr>
              <w:spacing w:after="160" w:line="259" w:lineRule="auto"/>
              <w:rPr>
                <w:rFonts w:cstheme="minorHAnsi"/>
                <w:bCs/>
                <w:iCs/>
                <w:sz w:val="24"/>
                <w:szCs w:val="24"/>
              </w:rPr>
            </w:pPr>
            <w:r>
              <w:rPr>
                <w:rFonts w:cstheme="minorHAnsi"/>
                <w:bCs/>
                <w:iCs/>
                <w:sz w:val="24"/>
                <w:szCs w:val="24"/>
              </w:rPr>
              <w:t>Kevin Hoeft</w:t>
            </w:r>
          </w:p>
        </w:tc>
        <w:tc>
          <w:tcPr>
            <w:tcW w:w="5040" w:type="dxa"/>
          </w:tcPr>
          <w:p w14:paraId="30AB16E1" w14:textId="77777777" w:rsidR="00AF0606" w:rsidRPr="00AF0606" w:rsidRDefault="00AF0606" w:rsidP="00AF0606">
            <w:pPr>
              <w:spacing w:after="160" w:line="259" w:lineRule="auto"/>
              <w:rPr>
                <w:rFonts w:cstheme="minorHAnsi"/>
                <w:bCs/>
                <w:iCs/>
                <w:sz w:val="24"/>
                <w:szCs w:val="24"/>
              </w:rPr>
            </w:pPr>
            <w:r>
              <w:rPr>
                <w:rFonts w:cstheme="minorHAnsi"/>
                <w:bCs/>
                <w:iCs/>
                <w:sz w:val="24"/>
                <w:szCs w:val="24"/>
              </w:rPr>
              <w:t>Florida Department of Education</w:t>
            </w:r>
          </w:p>
        </w:tc>
      </w:tr>
      <w:tr w:rsidR="00AF0606" w:rsidRPr="00AF0606" w14:paraId="32CFE628" w14:textId="77777777" w:rsidTr="00A142C5">
        <w:trPr>
          <w:trHeight w:val="327"/>
        </w:trPr>
        <w:tc>
          <w:tcPr>
            <w:tcW w:w="4320" w:type="dxa"/>
          </w:tcPr>
          <w:p w14:paraId="4F888797" w14:textId="77777777" w:rsidR="00AF0606" w:rsidRPr="00AF0606" w:rsidRDefault="00ED083D" w:rsidP="00AF0606">
            <w:pPr>
              <w:spacing w:after="160" w:line="259" w:lineRule="auto"/>
              <w:rPr>
                <w:rFonts w:cstheme="minorHAnsi"/>
                <w:bCs/>
                <w:iCs/>
                <w:sz w:val="24"/>
                <w:szCs w:val="24"/>
              </w:rPr>
            </w:pPr>
            <w:r>
              <w:rPr>
                <w:rFonts w:cstheme="minorHAnsi"/>
                <w:bCs/>
                <w:iCs/>
                <w:sz w:val="24"/>
                <w:szCs w:val="24"/>
              </w:rPr>
              <w:t xml:space="preserve">Tim </w:t>
            </w:r>
            <w:proofErr w:type="spellStart"/>
            <w:r>
              <w:rPr>
                <w:rFonts w:cstheme="minorHAnsi"/>
                <w:bCs/>
                <w:iCs/>
                <w:sz w:val="24"/>
                <w:szCs w:val="24"/>
              </w:rPr>
              <w:t>Brocker</w:t>
            </w:r>
            <w:proofErr w:type="spellEnd"/>
          </w:p>
        </w:tc>
        <w:tc>
          <w:tcPr>
            <w:tcW w:w="5040" w:type="dxa"/>
          </w:tcPr>
          <w:p w14:paraId="43C68B04" w14:textId="77777777" w:rsidR="00AF0606" w:rsidRPr="00AF0606" w:rsidRDefault="00AF0606" w:rsidP="00AF0606">
            <w:pPr>
              <w:spacing w:after="160" w:line="259" w:lineRule="auto"/>
              <w:rPr>
                <w:rFonts w:cstheme="minorHAnsi"/>
                <w:bCs/>
                <w:iCs/>
                <w:sz w:val="24"/>
                <w:szCs w:val="24"/>
              </w:rPr>
            </w:pPr>
          </w:p>
        </w:tc>
      </w:tr>
    </w:tbl>
    <w:p w14:paraId="6CBD4DDE" w14:textId="77777777" w:rsidR="0074397D" w:rsidRPr="00884F47" w:rsidRDefault="0074397D" w:rsidP="0074397D">
      <w:pPr>
        <w:widowControl w:val="0"/>
        <w:autoSpaceDE w:val="0"/>
        <w:autoSpaceDN w:val="0"/>
        <w:spacing w:before="9" w:after="0" w:line="240" w:lineRule="auto"/>
        <w:rPr>
          <w:rFonts w:ascii="Arial" w:eastAsia="Arial" w:hAnsi="Arial" w:cs="Arial"/>
          <w:b/>
          <w:bCs/>
          <w:sz w:val="21"/>
          <w:szCs w:val="23"/>
        </w:rPr>
      </w:pPr>
    </w:p>
    <w:p w14:paraId="35612679" w14:textId="77777777" w:rsidR="00A142C5" w:rsidRDefault="00A142C5" w:rsidP="00A142C5">
      <w:pPr>
        <w:autoSpaceDE w:val="0"/>
        <w:autoSpaceDN w:val="0"/>
        <w:spacing w:after="0" w:line="240" w:lineRule="auto"/>
        <w:ind w:left="959"/>
        <w:rPr>
          <w:rFonts w:eastAsia="Times New Roman"/>
          <w:b/>
          <w:bCs/>
          <w:sz w:val="24"/>
          <w:szCs w:val="24"/>
        </w:rPr>
      </w:pPr>
    </w:p>
    <w:p w14:paraId="6B0DCE4A" w14:textId="77777777" w:rsidR="0074397D" w:rsidRPr="00A142C5" w:rsidRDefault="00A142C5" w:rsidP="00A142C5">
      <w:pPr>
        <w:autoSpaceDE w:val="0"/>
        <w:autoSpaceDN w:val="0"/>
        <w:spacing w:after="0" w:line="240" w:lineRule="auto"/>
        <w:ind w:left="599"/>
        <w:rPr>
          <w:rFonts w:eastAsia="Times New Roman"/>
          <w:b/>
          <w:bCs/>
          <w:sz w:val="24"/>
          <w:szCs w:val="24"/>
        </w:rPr>
      </w:pPr>
      <w:r>
        <w:rPr>
          <w:rFonts w:eastAsia="Times New Roman"/>
          <w:b/>
          <w:bCs/>
          <w:sz w:val="24"/>
          <w:szCs w:val="24"/>
        </w:rPr>
        <w:lastRenderedPageBreak/>
        <w:t xml:space="preserve">1. </w:t>
      </w:r>
      <w:r w:rsidR="0074397D" w:rsidRPr="00A142C5">
        <w:rPr>
          <w:rFonts w:eastAsia="Times New Roman"/>
          <w:b/>
          <w:bCs/>
          <w:sz w:val="24"/>
          <w:szCs w:val="24"/>
        </w:rPr>
        <w:t>Welcome</w:t>
      </w:r>
      <w:r w:rsidR="0074397D" w:rsidRPr="00A142C5">
        <w:rPr>
          <w:rFonts w:eastAsia="Times New Roman"/>
          <w:b/>
          <w:bCs/>
          <w:spacing w:val="-3"/>
          <w:sz w:val="24"/>
          <w:szCs w:val="24"/>
        </w:rPr>
        <w:t xml:space="preserve"> </w:t>
      </w:r>
      <w:r w:rsidR="0074397D" w:rsidRPr="00A142C5">
        <w:rPr>
          <w:rFonts w:eastAsia="Times New Roman"/>
          <w:b/>
          <w:bCs/>
          <w:sz w:val="24"/>
          <w:szCs w:val="24"/>
        </w:rPr>
        <w:t>/</w:t>
      </w:r>
      <w:r w:rsidR="0074397D" w:rsidRPr="00A142C5">
        <w:rPr>
          <w:rFonts w:eastAsia="Times New Roman"/>
          <w:b/>
          <w:bCs/>
          <w:spacing w:val="-3"/>
          <w:sz w:val="24"/>
          <w:szCs w:val="24"/>
        </w:rPr>
        <w:t xml:space="preserve"> </w:t>
      </w:r>
      <w:r w:rsidR="0074397D" w:rsidRPr="00A142C5">
        <w:rPr>
          <w:rFonts w:eastAsia="Times New Roman"/>
          <w:b/>
          <w:bCs/>
          <w:sz w:val="24"/>
          <w:szCs w:val="24"/>
        </w:rPr>
        <w:t>Introductions</w:t>
      </w:r>
      <w:r w:rsidR="0074397D" w:rsidRPr="00A142C5">
        <w:rPr>
          <w:rFonts w:eastAsia="Times New Roman"/>
          <w:b/>
          <w:bCs/>
          <w:spacing w:val="-1"/>
          <w:sz w:val="24"/>
          <w:szCs w:val="24"/>
        </w:rPr>
        <w:t xml:space="preserve"> </w:t>
      </w:r>
      <w:r w:rsidR="0074397D" w:rsidRPr="00A142C5">
        <w:rPr>
          <w:rFonts w:eastAsia="Times New Roman"/>
          <w:b/>
          <w:bCs/>
          <w:sz w:val="24"/>
          <w:szCs w:val="24"/>
        </w:rPr>
        <w:t>–</w:t>
      </w:r>
      <w:r w:rsidR="0074397D" w:rsidRPr="00A142C5">
        <w:rPr>
          <w:rFonts w:eastAsia="Times New Roman"/>
          <w:b/>
          <w:bCs/>
          <w:spacing w:val="-3"/>
          <w:sz w:val="24"/>
          <w:szCs w:val="24"/>
        </w:rPr>
        <w:t xml:space="preserve"> Chancellor </w:t>
      </w:r>
      <w:r w:rsidR="0074397D" w:rsidRPr="00A142C5">
        <w:rPr>
          <w:rFonts w:eastAsia="Times New Roman"/>
          <w:b/>
          <w:bCs/>
          <w:sz w:val="24"/>
          <w:szCs w:val="24"/>
        </w:rPr>
        <w:t>Jacob</w:t>
      </w:r>
      <w:r w:rsidR="0074397D" w:rsidRPr="00A142C5">
        <w:rPr>
          <w:rFonts w:eastAsia="Times New Roman"/>
          <w:b/>
          <w:bCs/>
          <w:spacing w:val="-1"/>
          <w:sz w:val="24"/>
          <w:szCs w:val="24"/>
        </w:rPr>
        <w:t xml:space="preserve"> </w:t>
      </w:r>
      <w:r w:rsidR="0074397D" w:rsidRPr="00A142C5">
        <w:rPr>
          <w:rFonts w:eastAsia="Times New Roman"/>
          <w:b/>
          <w:bCs/>
          <w:sz w:val="24"/>
          <w:szCs w:val="24"/>
        </w:rPr>
        <w:t>Oliva</w:t>
      </w:r>
    </w:p>
    <w:p w14:paraId="0BAFE106"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Welcome and Check in</w:t>
      </w:r>
    </w:p>
    <w:p w14:paraId="75586BA2"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Purpose of the MIC meetings</w:t>
      </w:r>
    </w:p>
    <w:p w14:paraId="5C26187E"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School/District grades and school performance data</w:t>
      </w:r>
    </w:p>
    <w:p w14:paraId="3C867051"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Memorandum regarding Purple Star School of Distinction Designation sent out</w:t>
      </w:r>
    </w:p>
    <w:p w14:paraId="0C8FA567"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 xml:space="preserve">Legislative Update </w:t>
      </w:r>
    </w:p>
    <w:p w14:paraId="7DC908F3" w14:textId="77777777" w:rsidR="0074397D" w:rsidRDefault="0074397D" w:rsidP="0074397D">
      <w:pPr>
        <w:numPr>
          <w:ilvl w:val="3"/>
          <w:numId w:val="1"/>
        </w:numPr>
        <w:autoSpaceDE w:val="0"/>
        <w:autoSpaceDN w:val="0"/>
        <w:spacing w:before="135" w:after="0" w:line="240" w:lineRule="auto"/>
        <w:rPr>
          <w:rFonts w:eastAsia="Times New Roman"/>
          <w:sz w:val="24"/>
          <w:szCs w:val="24"/>
        </w:rPr>
      </w:pPr>
      <w:r>
        <w:rPr>
          <w:rFonts w:eastAsia="Times New Roman"/>
          <w:sz w:val="24"/>
          <w:szCs w:val="24"/>
        </w:rPr>
        <w:t>SB430 (2022)- Interstate Military compact</w:t>
      </w:r>
    </w:p>
    <w:p w14:paraId="24695CBF" w14:textId="77777777" w:rsidR="0074397D" w:rsidRDefault="0074397D" w:rsidP="0074397D">
      <w:pPr>
        <w:numPr>
          <w:ilvl w:val="3"/>
          <w:numId w:val="1"/>
        </w:numPr>
        <w:autoSpaceDE w:val="0"/>
        <w:autoSpaceDN w:val="0"/>
        <w:spacing w:before="135" w:after="0" w:line="240" w:lineRule="auto"/>
        <w:rPr>
          <w:rFonts w:eastAsia="Times New Roman"/>
          <w:sz w:val="24"/>
          <w:szCs w:val="24"/>
        </w:rPr>
      </w:pPr>
      <w:r>
        <w:rPr>
          <w:rFonts w:eastAsia="Times New Roman"/>
          <w:sz w:val="24"/>
          <w:szCs w:val="24"/>
        </w:rPr>
        <w:t>SB896 (2022)- Education certificate for veterans</w:t>
      </w:r>
    </w:p>
    <w:p w14:paraId="7917D8A2" w14:textId="77777777" w:rsidR="0074397D" w:rsidRDefault="0074397D" w:rsidP="0074397D">
      <w:pPr>
        <w:numPr>
          <w:ilvl w:val="3"/>
          <w:numId w:val="1"/>
        </w:numPr>
        <w:autoSpaceDE w:val="0"/>
        <w:autoSpaceDN w:val="0"/>
        <w:spacing w:before="135" w:after="0" w:line="240" w:lineRule="auto"/>
        <w:rPr>
          <w:rFonts w:eastAsia="Times New Roman"/>
          <w:sz w:val="24"/>
          <w:szCs w:val="24"/>
        </w:rPr>
      </w:pPr>
      <w:r>
        <w:rPr>
          <w:rFonts w:eastAsia="Times New Roman"/>
          <w:sz w:val="24"/>
          <w:szCs w:val="24"/>
        </w:rPr>
        <w:t>SB 662 (2020)- Education and the Military</w:t>
      </w:r>
    </w:p>
    <w:p w14:paraId="22DEC979"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BEST standards implementation</w:t>
      </w:r>
    </w:p>
    <w:p w14:paraId="57E3DBEE"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Progress monitoring and assessments</w:t>
      </w:r>
    </w:p>
    <w:p w14:paraId="5B792368"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Introduced new Commissioner of Education, Manny Diaz</w:t>
      </w:r>
    </w:p>
    <w:p w14:paraId="515046D7" w14:textId="77777777" w:rsidR="0074397D" w:rsidRDefault="0074397D" w:rsidP="0074397D">
      <w:pPr>
        <w:numPr>
          <w:ilvl w:val="0"/>
          <w:numId w:val="1"/>
        </w:numPr>
        <w:autoSpaceDE w:val="0"/>
        <w:autoSpaceDN w:val="0"/>
        <w:spacing w:before="127" w:after="0" w:line="240" w:lineRule="auto"/>
        <w:rPr>
          <w:rFonts w:eastAsia="Times New Roman"/>
          <w:b/>
          <w:bCs/>
          <w:sz w:val="24"/>
          <w:szCs w:val="24"/>
        </w:rPr>
      </w:pPr>
      <w:r>
        <w:rPr>
          <w:rFonts w:eastAsia="Times New Roman"/>
          <w:b/>
          <w:bCs/>
          <w:sz w:val="24"/>
          <w:szCs w:val="24"/>
        </w:rPr>
        <w:t>Message</w:t>
      </w:r>
      <w:r>
        <w:rPr>
          <w:rFonts w:eastAsia="Times New Roman"/>
          <w:b/>
          <w:bCs/>
          <w:spacing w:val="-4"/>
          <w:sz w:val="24"/>
          <w:szCs w:val="24"/>
        </w:rPr>
        <w:t xml:space="preserve"> </w:t>
      </w:r>
      <w:r>
        <w:rPr>
          <w:rFonts w:eastAsia="Times New Roman"/>
          <w:b/>
          <w:bCs/>
          <w:sz w:val="24"/>
          <w:szCs w:val="24"/>
        </w:rPr>
        <w:t>from</w:t>
      </w:r>
      <w:r>
        <w:rPr>
          <w:rFonts w:eastAsia="Times New Roman"/>
          <w:b/>
          <w:bCs/>
          <w:spacing w:val="-4"/>
          <w:sz w:val="24"/>
          <w:szCs w:val="24"/>
        </w:rPr>
        <w:t xml:space="preserve"> </w:t>
      </w:r>
      <w:r>
        <w:rPr>
          <w:rFonts w:eastAsia="Times New Roman"/>
          <w:b/>
          <w:bCs/>
          <w:sz w:val="24"/>
          <w:szCs w:val="24"/>
        </w:rPr>
        <w:t>Compact</w:t>
      </w:r>
      <w:r>
        <w:rPr>
          <w:rFonts w:eastAsia="Times New Roman"/>
          <w:b/>
          <w:bCs/>
          <w:spacing w:val="-2"/>
          <w:sz w:val="24"/>
          <w:szCs w:val="24"/>
        </w:rPr>
        <w:t xml:space="preserve"> </w:t>
      </w:r>
      <w:r>
        <w:rPr>
          <w:rFonts w:eastAsia="Times New Roman"/>
          <w:b/>
          <w:bCs/>
          <w:sz w:val="24"/>
          <w:szCs w:val="24"/>
        </w:rPr>
        <w:t>–</w:t>
      </w:r>
      <w:r>
        <w:rPr>
          <w:rFonts w:eastAsia="Times New Roman"/>
          <w:b/>
          <w:bCs/>
          <w:spacing w:val="-3"/>
          <w:sz w:val="24"/>
          <w:szCs w:val="24"/>
        </w:rPr>
        <w:t xml:space="preserve"> </w:t>
      </w:r>
      <w:r>
        <w:rPr>
          <w:rFonts w:eastAsia="Times New Roman"/>
          <w:b/>
          <w:bCs/>
          <w:sz w:val="24"/>
          <w:szCs w:val="24"/>
        </w:rPr>
        <w:t xml:space="preserve">Elaine </w:t>
      </w:r>
      <w:proofErr w:type="spellStart"/>
      <w:r>
        <w:rPr>
          <w:rFonts w:eastAsia="Times New Roman"/>
          <w:b/>
          <w:bCs/>
          <w:sz w:val="24"/>
          <w:szCs w:val="24"/>
        </w:rPr>
        <w:t>LaJeunessee</w:t>
      </w:r>
      <w:proofErr w:type="spellEnd"/>
      <w:r>
        <w:rPr>
          <w:rFonts w:eastAsia="Times New Roman"/>
          <w:b/>
          <w:bCs/>
          <w:sz w:val="24"/>
          <w:szCs w:val="24"/>
        </w:rPr>
        <w:t xml:space="preserve"> on behalf of Bob Buehn</w:t>
      </w:r>
    </w:p>
    <w:p w14:paraId="0FBA7BD4"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Review purpose of the MIC meetings</w:t>
      </w:r>
    </w:p>
    <w:p w14:paraId="002D1FB4"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MIC levels playing field to assist military families with transition into schools, graduation, and access to programs</w:t>
      </w:r>
    </w:p>
    <w:p w14:paraId="5E25EBE5"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Military 101 training and 201 launched</w:t>
      </w:r>
    </w:p>
    <w:p w14:paraId="6FD7902C" w14:textId="77777777" w:rsidR="0074397D" w:rsidRDefault="0074397D" w:rsidP="0074397D">
      <w:pPr>
        <w:numPr>
          <w:ilvl w:val="1"/>
          <w:numId w:val="1"/>
        </w:numPr>
        <w:autoSpaceDE w:val="0"/>
        <w:autoSpaceDN w:val="0"/>
        <w:spacing w:before="135" w:after="0" w:line="240" w:lineRule="auto"/>
        <w:ind w:hanging="361"/>
        <w:rPr>
          <w:sz w:val="24"/>
          <w:szCs w:val="24"/>
        </w:rPr>
      </w:pPr>
      <w:r>
        <w:rPr>
          <w:sz w:val="24"/>
          <w:szCs w:val="24"/>
        </w:rPr>
        <w:t>Michele Taylor – discussed graduation requirements, transfers</w:t>
      </w:r>
    </w:p>
    <w:p w14:paraId="3BC2EA5C" w14:textId="77777777" w:rsidR="0074397D" w:rsidRDefault="0074397D" w:rsidP="0074397D">
      <w:pPr>
        <w:pStyle w:val="ListParagraph"/>
        <w:widowControl/>
        <w:numPr>
          <w:ilvl w:val="0"/>
          <w:numId w:val="1"/>
        </w:numPr>
        <w:rPr>
          <w:rFonts w:ascii="Calibri" w:hAnsi="Calibri" w:cs="Calibri"/>
          <w:b/>
          <w:bCs/>
          <w:sz w:val="24"/>
          <w:szCs w:val="24"/>
        </w:rPr>
      </w:pPr>
      <w:r>
        <w:rPr>
          <w:rFonts w:ascii="Calibri" w:hAnsi="Calibri" w:cs="Calibri"/>
          <w:b/>
          <w:bCs/>
          <w:sz w:val="24"/>
          <w:szCs w:val="24"/>
        </w:rPr>
        <w:t>Updates from the National Office-Cherise Imai,</w:t>
      </w:r>
      <w:r>
        <w:rPr>
          <w:rFonts w:ascii="Calibri" w:hAnsi="Calibri" w:cs="Calibri"/>
          <w:b/>
          <w:bCs/>
          <w:spacing w:val="-19"/>
          <w:sz w:val="24"/>
          <w:szCs w:val="24"/>
        </w:rPr>
        <w:t xml:space="preserve"> </w:t>
      </w:r>
      <w:r>
        <w:rPr>
          <w:rFonts w:ascii="Calibri" w:hAnsi="Calibri" w:cs="Calibri"/>
          <w:b/>
          <w:bCs/>
          <w:sz w:val="24"/>
          <w:szCs w:val="24"/>
        </w:rPr>
        <w:t>Director</w:t>
      </w:r>
    </w:p>
    <w:p w14:paraId="3FA5A75C" w14:textId="77777777" w:rsidR="00ED083D" w:rsidRPr="00ED083D"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 xml:space="preserve">NATIONAL OFFICE AND COMMISSION REPORT </w:t>
      </w:r>
    </w:p>
    <w:p w14:paraId="51124964" w14:textId="77777777" w:rsidR="0079775A"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 xml:space="preserve">Executive Director Cherise Imai. She provided an overview of two memorandums from General Counsel regarding: </w:t>
      </w:r>
    </w:p>
    <w:p w14:paraId="45965A6B" w14:textId="77777777" w:rsidR="0079775A" w:rsidRDefault="00ED083D" w:rsidP="0079775A">
      <w:pPr>
        <w:numPr>
          <w:ilvl w:val="3"/>
          <w:numId w:val="1"/>
        </w:numPr>
        <w:autoSpaceDE w:val="0"/>
        <w:autoSpaceDN w:val="0"/>
        <w:spacing w:before="135" w:after="0" w:line="240" w:lineRule="auto"/>
        <w:contextualSpacing/>
        <w:rPr>
          <w:sz w:val="24"/>
          <w:szCs w:val="24"/>
        </w:rPr>
      </w:pPr>
      <w:r w:rsidRPr="00ED083D">
        <w:rPr>
          <w:sz w:val="24"/>
          <w:szCs w:val="24"/>
        </w:rPr>
        <w:t xml:space="preserve">1) the incorrect compact statute citation; and </w:t>
      </w:r>
      <w:r w:rsidR="0079775A">
        <w:rPr>
          <w:sz w:val="24"/>
          <w:szCs w:val="24"/>
        </w:rPr>
        <w:tab/>
      </w:r>
      <w:r w:rsidR="0079775A">
        <w:rPr>
          <w:sz w:val="24"/>
          <w:szCs w:val="24"/>
        </w:rPr>
        <w:tab/>
      </w:r>
    </w:p>
    <w:p w14:paraId="34179396" w14:textId="77777777" w:rsidR="00ED083D" w:rsidRPr="00ED083D" w:rsidRDefault="00ED083D" w:rsidP="0079775A">
      <w:pPr>
        <w:numPr>
          <w:ilvl w:val="3"/>
          <w:numId w:val="1"/>
        </w:numPr>
        <w:autoSpaceDE w:val="0"/>
        <w:autoSpaceDN w:val="0"/>
        <w:spacing w:before="135" w:after="0" w:line="240" w:lineRule="auto"/>
        <w:contextualSpacing/>
        <w:rPr>
          <w:sz w:val="24"/>
          <w:szCs w:val="24"/>
        </w:rPr>
      </w:pPr>
      <w:r w:rsidRPr="00ED083D">
        <w:rPr>
          <w:sz w:val="24"/>
          <w:szCs w:val="24"/>
        </w:rPr>
        <w:t>2) the national guard and reserve.</w:t>
      </w:r>
    </w:p>
    <w:p w14:paraId="0785BDBC" w14:textId="77777777" w:rsidR="00ED083D" w:rsidRPr="00ED083D"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 xml:space="preserve">Compact Statute Citation Correction – She reported the Compact covers national guard and reserve dependents under Title 10 or active-duty orders. General Council stated there was an incorrect citation in the model language of the Compact in Article II(A) and in Article III(A)(1), both of which refer to “members of the National Guard and Reserve on active-duty orders pursuant to 10 U.S.C. Section 1209 and 1211” – and provisions should both cite 10 U.S.C. Chapter 1209 and 1211. Counsel noted this was a technical error in a section of the Compact which controls its coverage area, and as such it is best practice that the citation error should be corrected in each impacted state. Additionally, Counsel advised the Commission to adopt a rule to clarify the </w:t>
      </w:r>
      <w:r w:rsidRPr="00ED083D">
        <w:rPr>
          <w:sz w:val="24"/>
          <w:szCs w:val="24"/>
        </w:rPr>
        <w:lastRenderedPageBreak/>
        <w:t>intent of the Compact, until the technical amendments are completed by states.</w:t>
      </w:r>
    </w:p>
    <w:p w14:paraId="30CC796A" w14:textId="77777777" w:rsidR="00ED083D" w:rsidRPr="00ED083D"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 xml:space="preserve">ED Imai asked if Florida has a technical amendment process that could be utilized to correct the statute. Chancellor Olivia and Mr. Andrew Weatherill said they would connect the FLDOE legislative director with the National Office to talk about next steps. </w:t>
      </w:r>
    </w:p>
    <w:p w14:paraId="2F5AA01D" w14:textId="77777777" w:rsidR="00ED083D" w:rsidRPr="00ED083D"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 xml:space="preserve">National Guard and Reserve – ED Imai reported the Commission has been considering expansion of the Compact beyond the active-duty guard and reserve for the past three years. She noted at the Annual Business Meeting held in November 2021, the Commission did not have unanimous member support to amend the Compact statute. As such, General Counsel advised the Commission to consider allowing states to adopt standalone statute external to the Compact to provide accommodations for guard and reserve under Title 5, 32 and active guard reserve (AGR) status. </w:t>
      </w:r>
    </w:p>
    <w:p w14:paraId="42BD52C0" w14:textId="77777777" w:rsidR="0079775A"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She noted two states have passed standalone and external legislation:</w:t>
      </w:r>
    </w:p>
    <w:p w14:paraId="741C5DE6" w14:textId="77777777" w:rsidR="0079775A" w:rsidRDefault="00ED083D" w:rsidP="0079775A">
      <w:pPr>
        <w:numPr>
          <w:ilvl w:val="3"/>
          <w:numId w:val="1"/>
        </w:numPr>
        <w:autoSpaceDE w:val="0"/>
        <w:autoSpaceDN w:val="0"/>
        <w:spacing w:before="135" w:after="0" w:line="240" w:lineRule="auto"/>
        <w:contextualSpacing/>
        <w:rPr>
          <w:sz w:val="24"/>
          <w:szCs w:val="24"/>
        </w:rPr>
      </w:pPr>
      <w:r w:rsidRPr="00ED083D">
        <w:rPr>
          <w:sz w:val="24"/>
          <w:szCs w:val="24"/>
        </w:rPr>
        <w:t xml:space="preserve"> 1) Kentucky adopted external language to provide coverage to USDOD civilian dependents; and</w:t>
      </w:r>
    </w:p>
    <w:p w14:paraId="7F4B2BB3" w14:textId="77777777" w:rsidR="00ED083D" w:rsidRPr="00ED083D" w:rsidRDefault="00ED083D" w:rsidP="0079775A">
      <w:pPr>
        <w:numPr>
          <w:ilvl w:val="3"/>
          <w:numId w:val="1"/>
        </w:numPr>
        <w:autoSpaceDE w:val="0"/>
        <w:autoSpaceDN w:val="0"/>
        <w:spacing w:before="135" w:after="0" w:line="240" w:lineRule="auto"/>
        <w:contextualSpacing/>
        <w:rPr>
          <w:sz w:val="24"/>
          <w:szCs w:val="24"/>
        </w:rPr>
      </w:pPr>
      <w:r w:rsidRPr="00ED083D">
        <w:rPr>
          <w:sz w:val="24"/>
          <w:szCs w:val="24"/>
        </w:rPr>
        <w:t xml:space="preserve"> 2) Arkansas adopted statute to provide coverage to all guard and reserve within their state – regardless of their title status.</w:t>
      </w:r>
    </w:p>
    <w:p w14:paraId="01D868A5" w14:textId="77777777" w:rsidR="00ED083D" w:rsidRDefault="00ED083D" w:rsidP="00ED083D">
      <w:pPr>
        <w:numPr>
          <w:ilvl w:val="1"/>
          <w:numId w:val="1"/>
        </w:numPr>
        <w:autoSpaceDE w:val="0"/>
        <w:autoSpaceDN w:val="0"/>
        <w:spacing w:before="135" w:after="0" w:line="240" w:lineRule="auto"/>
        <w:contextualSpacing/>
        <w:rPr>
          <w:sz w:val="24"/>
          <w:szCs w:val="24"/>
        </w:rPr>
      </w:pPr>
      <w:r w:rsidRPr="00ED083D">
        <w:rPr>
          <w:sz w:val="24"/>
          <w:szCs w:val="24"/>
        </w:rPr>
        <w:t>ED Imai added both statutes have not posed any issues for the states. In fact, states have reported little to no issues with accommodating guard and reserve dependents. She noted the Commission would discuss the way forward and hopefully reach a consensus at the Annual Business Meeting in October.</w:t>
      </w:r>
    </w:p>
    <w:p w14:paraId="663323BB" w14:textId="77777777" w:rsidR="00C831F1" w:rsidRPr="00C831F1" w:rsidRDefault="00C831F1" w:rsidP="00C831F1">
      <w:pPr>
        <w:autoSpaceDE w:val="0"/>
        <w:autoSpaceDN w:val="0"/>
        <w:spacing w:before="135" w:after="0" w:line="240" w:lineRule="auto"/>
        <w:contextualSpacing/>
        <w:rPr>
          <w:sz w:val="24"/>
          <w:szCs w:val="24"/>
        </w:rPr>
      </w:pPr>
    </w:p>
    <w:p w14:paraId="52EEBA11" w14:textId="77777777" w:rsidR="0074397D" w:rsidRDefault="0074397D" w:rsidP="00C831F1">
      <w:pPr>
        <w:numPr>
          <w:ilvl w:val="0"/>
          <w:numId w:val="1"/>
        </w:numPr>
        <w:autoSpaceDE w:val="0"/>
        <w:autoSpaceDN w:val="0"/>
        <w:spacing w:before="127" w:after="0" w:line="240" w:lineRule="auto"/>
        <w:ind w:left="958" w:hanging="361"/>
        <w:contextualSpacing/>
        <w:rPr>
          <w:b/>
          <w:bCs/>
          <w:sz w:val="24"/>
          <w:szCs w:val="24"/>
        </w:rPr>
      </w:pPr>
      <w:r>
        <w:rPr>
          <w:b/>
          <w:bCs/>
          <w:sz w:val="24"/>
          <w:szCs w:val="24"/>
        </w:rPr>
        <w:t>Update</w:t>
      </w:r>
      <w:r>
        <w:rPr>
          <w:b/>
          <w:bCs/>
          <w:spacing w:val="-3"/>
          <w:sz w:val="24"/>
          <w:szCs w:val="24"/>
        </w:rPr>
        <w:t xml:space="preserve"> </w:t>
      </w:r>
      <w:r>
        <w:rPr>
          <w:b/>
          <w:bCs/>
          <w:sz w:val="24"/>
          <w:szCs w:val="24"/>
        </w:rPr>
        <w:t>from</w:t>
      </w:r>
      <w:r>
        <w:rPr>
          <w:b/>
          <w:bCs/>
          <w:spacing w:val="-2"/>
          <w:sz w:val="24"/>
          <w:szCs w:val="24"/>
        </w:rPr>
        <w:t xml:space="preserve"> </w:t>
      </w:r>
      <w:r>
        <w:rPr>
          <w:b/>
          <w:bCs/>
          <w:sz w:val="24"/>
          <w:szCs w:val="24"/>
        </w:rPr>
        <w:t>School</w:t>
      </w:r>
      <w:r>
        <w:rPr>
          <w:b/>
          <w:bCs/>
          <w:spacing w:val="-3"/>
          <w:sz w:val="24"/>
          <w:szCs w:val="24"/>
        </w:rPr>
        <w:t xml:space="preserve"> </w:t>
      </w:r>
      <w:r>
        <w:rPr>
          <w:b/>
          <w:bCs/>
          <w:sz w:val="24"/>
          <w:szCs w:val="24"/>
        </w:rPr>
        <w:t>Liaison</w:t>
      </w:r>
      <w:r>
        <w:rPr>
          <w:b/>
          <w:bCs/>
          <w:spacing w:val="-2"/>
          <w:sz w:val="24"/>
          <w:szCs w:val="24"/>
        </w:rPr>
        <w:t xml:space="preserve"> </w:t>
      </w:r>
      <w:r>
        <w:rPr>
          <w:b/>
          <w:bCs/>
          <w:sz w:val="24"/>
          <w:szCs w:val="24"/>
        </w:rPr>
        <w:t>Officers</w:t>
      </w:r>
    </w:p>
    <w:p w14:paraId="2B64F5B2" w14:textId="77777777" w:rsidR="0074397D" w:rsidRDefault="0074397D" w:rsidP="00C831F1">
      <w:pPr>
        <w:numPr>
          <w:ilvl w:val="1"/>
          <w:numId w:val="1"/>
        </w:numPr>
        <w:autoSpaceDE w:val="0"/>
        <w:autoSpaceDN w:val="0"/>
        <w:spacing w:before="135" w:after="0" w:line="240" w:lineRule="auto"/>
        <w:ind w:hanging="361"/>
        <w:contextualSpacing/>
        <w:rPr>
          <w:sz w:val="24"/>
          <w:szCs w:val="24"/>
        </w:rPr>
      </w:pPr>
      <w:r>
        <w:rPr>
          <w:sz w:val="24"/>
          <w:szCs w:val="24"/>
        </w:rPr>
        <w:t>Elaine &amp; Taylor- Requested memos for Purple Star and enrollment of military students</w:t>
      </w:r>
    </w:p>
    <w:p w14:paraId="5B326722" w14:textId="77777777" w:rsidR="0074397D" w:rsidRDefault="0074397D" w:rsidP="00C831F1">
      <w:pPr>
        <w:numPr>
          <w:ilvl w:val="0"/>
          <w:numId w:val="1"/>
        </w:numPr>
        <w:autoSpaceDE w:val="0"/>
        <w:autoSpaceDN w:val="0"/>
        <w:spacing w:before="131" w:after="0" w:line="240" w:lineRule="auto"/>
        <w:ind w:left="958" w:hanging="361"/>
        <w:contextualSpacing/>
        <w:rPr>
          <w:b/>
          <w:bCs/>
          <w:sz w:val="24"/>
          <w:szCs w:val="24"/>
        </w:rPr>
      </w:pPr>
      <w:r>
        <w:rPr>
          <w:b/>
          <w:bCs/>
          <w:sz w:val="24"/>
          <w:szCs w:val="24"/>
        </w:rPr>
        <w:t>Other</w:t>
      </w:r>
      <w:r>
        <w:rPr>
          <w:b/>
          <w:bCs/>
          <w:spacing w:val="-3"/>
          <w:sz w:val="24"/>
          <w:szCs w:val="24"/>
        </w:rPr>
        <w:t xml:space="preserve"> </w:t>
      </w:r>
      <w:r>
        <w:rPr>
          <w:b/>
          <w:bCs/>
          <w:sz w:val="24"/>
          <w:szCs w:val="24"/>
        </w:rPr>
        <w:t>Business</w:t>
      </w:r>
    </w:p>
    <w:p w14:paraId="37AB6968" w14:textId="77777777" w:rsidR="0074397D" w:rsidRDefault="0074397D" w:rsidP="00C831F1">
      <w:pPr>
        <w:numPr>
          <w:ilvl w:val="1"/>
          <w:numId w:val="1"/>
        </w:numPr>
        <w:autoSpaceDE w:val="0"/>
        <w:autoSpaceDN w:val="0"/>
        <w:spacing w:before="136" w:after="0" w:line="240" w:lineRule="auto"/>
        <w:ind w:left="1409" w:hanging="361"/>
        <w:contextualSpacing/>
        <w:rPr>
          <w:sz w:val="24"/>
          <w:szCs w:val="24"/>
        </w:rPr>
      </w:pPr>
      <w:r>
        <w:rPr>
          <w:sz w:val="24"/>
          <w:szCs w:val="24"/>
        </w:rPr>
        <w:t xml:space="preserve">Introduction of new member Allison </w:t>
      </w:r>
      <w:proofErr w:type="spellStart"/>
      <w:r>
        <w:rPr>
          <w:sz w:val="24"/>
          <w:szCs w:val="24"/>
        </w:rPr>
        <w:t>Liby</w:t>
      </w:r>
      <w:proofErr w:type="spellEnd"/>
      <w:r>
        <w:rPr>
          <w:sz w:val="24"/>
          <w:szCs w:val="24"/>
        </w:rPr>
        <w:t>-Schoonover</w:t>
      </w:r>
    </w:p>
    <w:p w14:paraId="45F77D64" w14:textId="77777777" w:rsidR="0074397D" w:rsidRDefault="0074397D" w:rsidP="00C831F1">
      <w:pPr>
        <w:numPr>
          <w:ilvl w:val="1"/>
          <w:numId w:val="1"/>
        </w:numPr>
        <w:autoSpaceDE w:val="0"/>
        <w:autoSpaceDN w:val="0"/>
        <w:spacing w:before="131" w:after="0" w:line="240" w:lineRule="auto"/>
        <w:ind w:left="1409" w:hanging="361"/>
        <w:contextualSpacing/>
        <w:rPr>
          <w:sz w:val="24"/>
          <w:szCs w:val="24"/>
        </w:rPr>
      </w:pPr>
      <w:r>
        <w:rPr>
          <w:sz w:val="24"/>
          <w:szCs w:val="24"/>
        </w:rPr>
        <w:t>Next meeting</w:t>
      </w:r>
      <w:r>
        <w:rPr>
          <w:spacing w:val="-2"/>
          <w:sz w:val="24"/>
          <w:szCs w:val="24"/>
        </w:rPr>
        <w:t xml:space="preserve"> </w:t>
      </w:r>
      <w:r>
        <w:rPr>
          <w:sz w:val="24"/>
          <w:szCs w:val="24"/>
        </w:rPr>
        <w:t>October 14, 2022 at 10am ET</w:t>
      </w:r>
    </w:p>
    <w:p w14:paraId="42925186" w14:textId="77777777" w:rsidR="0074397D" w:rsidRDefault="0074397D" w:rsidP="00C831F1">
      <w:pPr>
        <w:numPr>
          <w:ilvl w:val="0"/>
          <w:numId w:val="1"/>
        </w:numPr>
        <w:autoSpaceDE w:val="0"/>
        <w:autoSpaceDN w:val="0"/>
        <w:spacing w:before="127" w:after="0" w:line="240" w:lineRule="auto"/>
        <w:ind w:left="1022" w:hanging="425"/>
        <w:contextualSpacing/>
        <w:rPr>
          <w:b/>
          <w:bCs/>
          <w:sz w:val="24"/>
          <w:szCs w:val="24"/>
        </w:rPr>
      </w:pPr>
      <w:r>
        <w:rPr>
          <w:b/>
          <w:bCs/>
          <w:sz w:val="24"/>
          <w:szCs w:val="24"/>
        </w:rPr>
        <w:t>Future</w:t>
      </w:r>
      <w:r>
        <w:rPr>
          <w:b/>
          <w:bCs/>
          <w:spacing w:val="-3"/>
          <w:sz w:val="24"/>
          <w:szCs w:val="24"/>
        </w:rPr>
        <w:t xml:space="preserve"> </w:t>
      </w:r>
      <w:r>
        <w:rPr>
          <w:b/>
          <w:bCs/>
          <w:sz w:val="24"/>
          <w:szCs w:val="24"/>
        </w:rPr>
        <w:t>Meeting</w:t>
      </w:r>
      <w:r>
        <w:rPr>
          <w:b/>
          <w:bCs/>
          <w:spacing w:val="-1"/>
          <w:sz w:val="24"/>
          <w:szCs w:val="24"/>
        </w:rPr>
        <w:t xml:space="preserve"> </w:t>
      </w:r>
      <w:r>
        <w:rPr>
          <w:b/>
          <w:bCs/>
          <w:sz w:val="24"/>
          <w:szCs w:val="24"/>
        </w:rPr>
        <w:t>Dates</w:t>
      </w:r>
      <w:r>
        <w:rPr>
          <w:b/>
          <w:bCs/>
          <w:spacing w:val="-3"/>
          <w:sz w:val="24"/>
          <w:szCs w:val="24"/>
        </w:rPr>
        <w:t xml:space="preserve"> </w:t>
      </w:r>
      <w:r>
        <w:rPr>
          <w:b/>
          <w:bCs/>
          <w:sz w:val="24"/>
          <w:szCs w:val="24"/>
        </w:rPr>
        <w:t>for 2022</w:t>
      </w:r>
    </w:p>
    <w:p w14:paraId="024E669D" w14:textId="77777777" w:rsidR="0074397D" w:rsidRDefault="0074397D" w:rsidP="00C831F1">
      <w:pPr>
        <w:numPr>
          <w:ilvl w:val="1"/>
          <w:numId w:val="1"/>
        </w:numPr>
        <w:autoSpaceDE w:val="0"/>
        <w:autoSpaceDN w:val="0"/>
        <w:spacing w:before="135" w:after="0" w:line="240" w:lineRule="auto"/>
        <w:ind w:left="1409" w:hanging="361"/>
        <w:contextualSpacing/>
        <w:rPr>
          <w:sz w:val="24"/>
          <w:szCs w:val="24"/>
        </w:rPr>
      </w:pPr>
      <w:r>
        <w:rPr>
          <w:sz w:val="24"/>
          <w:szCs w:val="24"/>
        </w:rPr>
        <w:t>TBD</w:t>
      </w:r>
    </w:p>
    <w:p w14:paraId="14C33BDA" w14:textId="77777777" w:rsidR="0074397D" w:rsidRDefault="0074397D"/>
    <w:sectPr w:rsidR="0074397D" w:rsidSect="007439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4D58" w14:textId="77777777" w:rsidR="00FB1BC4" w:rsidRDefault="00FB1BC4" w:rsidP="00146274">
      <w:pPr>
        <w:spacing w:after="0" w:line="240" w:lineRule="auto"/>
      </w:pPr>
      <w:r>
        <w:separator/>
      </w:r>
    </w:p>
  </w:endnote>
  <w:endnote w:type="continuationSeparator" w:id="0">
    <w:p w14:paraId="531EA16D" w14:textId="77777777" w:rsidR="00FB1BC4" w:rsidRDefault="00FB1BC4" w:rsidP="001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D11F" w14:textId="77777777" w:rsidR="00FB1BC4" w:rsidRDefault="00FB1BC4" w:rsidP="00146274">
      <w:pPr>
        <w:spacing w:after="0" w:line="240" w:lineRule="auto"/>
      </w:pPr>
      <w:r>
        <w:separator/>
      </w:r>
    </w:p>
  </w:footnote>
  <w:footnote w:type="continuationSeparator" w:id="0">
    <w:p w14:paraId="0CAE8431" w14:textId="77777777" w:rsidR="00FB1BC4" w:rsidRDefault="00FB1BC4" w:rsidP="0014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E7B0" w14:textId="77777777" w:rsidR="0074397D" w:rsidRDefault="0074397D">
    <w:pPr>
      <w:pStyle w:val="Header"/>
    </w:pPr>
    <w:r w:rsidRPr="00884F47">
      <w:rPr>
        <w:rFonts w:ascii="Arial" w:eastAsia="Arial" w:hAnsi="Arial" w:cs="Arial"/>
        <w:noProof/>
      </w:rPr>
      <mc:AlternateContent>
        <mc:Choice Requires="wps">
          <w:drawing>
            <wp:anchor distT="0" distB="0" distL="114300" distR="114300" simplePos="0" relativeHeight="251661312" behindDoc="0" locked="0" layoutInCell="1" allowOverlap="1" wp14:anchorId="09DF5EE7" wp14:editId="59486DF4">
              <wp:simplePos x="0" y="0"/>
              <wp:positionH relativeFrom="margin">
                <wp:posOffset>0</wp:posOffset>
              </wp:positionH>
              <wp:positionV relativeFrom="paragraph">
                <wp:posOffset>0</wp:posOffset>
              </wp:positionV>
              <wp:extent cx="6099175" cy="478790"/>
              <wp:effectExtent l="0" t="0" r="1587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478790"/>
                      </a:xfrm>
                      <a:prstGeom prst="rect">
                        <a:avLst/>
                      </a:prstGeom>
                      <a:solidFill>
                        <a:srgbClr val="5B9BD5"/>
                      </a:solidFill>
                      <a:ln w="18288">
                        <a:solidFill>
                          <a:srgbClr val="ED7D31"/>
                        </a:solidFill>
                        <a:prstDash val="solid"/>
                        <a:miter lim="800000"/>
                        <a:headEnd/>
                        <a:tailEnd/>
                      </a:ln>
                    </wps:spPr>
                    <wps:txbx>
                      <w:txbxContent>
                        <w:p w14:paraId="4AAEFFA8" w14:textId="77777777" w:rsidR="0074397D" w:rsidRDefault="0074397D" w:rsidP="0074397D">
                          <w:pPr>
                            <w:spacing w:before="21"/>
                            <w:ind w:left="2992" w:right="1052" w:hanging="1925"/>
                            <w:rPr>
                              <w:rFonts w:ascii="Calibri Light"/>
                              <w:sz w:val="28"/>
                            </w:rPr>
                          </w:pPr>
                          <w:r>
                            <w:rPr>
                              <w:rFonts w:ascii="Calibri Light"/>
                              <w:color w:val="FFFFFF"/>
                              <w:sz w:val="28"/>
                            </w:rPr>
                            <w:t>Military Compact on Educational Opportunity for Military Children</w:t>
                          </w:r>
                          <w:r>
                            <w:rPr>
                              <w:rFonts w:ascii="Calibri Light"/>
                              <w:color w:val="FFFFFF"/>
                              <w:spacing w:val="-61"/>
                              <w:sz w:val="28"/>
                            </w:rPr>
                            <w:t xml:space="preserve"> </w:t>
                          </w:r>
                          <w:r>
                            <w:rPr>
                              <w:rFonts w:ascii="Calibri Light"/>
                              <w:color w:val="FFFFFF"/>
                              <w:sz w:val="28"/>
                            </w:rPr>
                            <w:t>Florida</w:t>
                          </w:r>
                          <w:r>
                            <w:rPr>
                              <w:rFonts w:ascii="Calibri Light"/>
                              <w:color w:val="FFFFFF"/>
                              <w:spacing w:val="-3"/>
                              <w:sz w:val="28"/>
                            </w:rPr>
                            <w:t xml:space="preserve"> </w:t>
                          </w:r>
                          <w:r>
                            <w:rPr>
                              <w:rFonts w:ascii="Calibri Light"/>
                              <w:color w:val="FFFFFF"/>
                              <w:sz w:val="28"/>
                            </w:rPr>
                            <w:t>Council</w:t>
                          </w:r>
                          <w:r>
                            <w:rPr>
                              <w:rFonts w:ascii="Calibri Light"/>
                              <w:color w:val="FFFFFF"/>
                              <w:spacing w:val="-1"/>
                              <w:sz w:val="28"/>
                            </w:rPr>
                            <w:t xml:space="preserve"> </w:t>
                          </w:r>
                          <w:r>
                            <w:rPr>
                              <w:rFonts w:ascii="Calibri Light"/>
                              <w:color w:val="FFFFFF"/>
                              <w:sz w:val="28"/>
                            </w:rPr>
                            <w:t>Meeting</w:t>
                          </w:r>
                          <w:r>
                            <w:rPr>
                              <w:rFonts w:ascii="Calibri Light"/>
                              <w:color w:val="FFFFFF"/>
                              <w:spacing w:val="-1"/>
                              <w:sz w:val="28"/>
                            </w:rPr>
                            <w:t xml:space="preserve"> </w:t>
                          </w:r>
                          <w:r>
                            <w:rPr>
                              <w:rFonts w:ascii="Calibri Light"/>
                              <w:color w:val="FFFFFF"/>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F5EE7" id="_x0000_t202" coordsize="21600,21600" o:spt="202" path="m,l,21600r21600,l21600,xe">
              <v:stroke joinstyle="miter"/>
              <v:path gradientshapeok="t" o:connecttype="rect"/>
            </v:shapetype>
            <v:shape id="Text Box 1" o:spid="_x0000_s1026" type="#_x0000_t202" style="position:absolute;margin-left:0;margin-top:0;width:480.25pt;height:3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" fillcolor="#5b9bd5" strokecolor="#ed7d31" strokeweight="1.44pt">
              <v:textbox inset="0,0,0,0">
                <w:txbxContent>
                  <w:p w14:paraId="4AAEFFA8" w14:textId="77777777" w:rsidR="0074397D" w:rsidRDefault="0074397D" w:rsidP="0074397D">
                    <w:pPr>
                      <w:spacing w:before="21"/>
                      <w:ind w:left="2992" w:right="1052" w:hanging="1925"/>
                      <w:rPr>
                        <w:rFonts w:ascii="Calibri Light"/>
                        <w:sz w:val="28"/>
                      </w:rPr>
                    </w:pPr>
                    <w:r>
                      <w:rPr>
                        <w:rFonts w:ascii="Calibri Light"/>
                        <w:color w:val="FFFFFF"/>
                        <w:sz w:val="28"/>
                      </w:rPr>
                      <w:t>Military Compact on Educational Opportunity for Military Children</w:t>
                    </w:r>
                    <w:r>
                      <w:rPr>
                        <w:rFonts w:ascii="Calibri Light"/>
                        <w:color w:val="FFFFFF"/>
                        <w:spacing w:val="-61"/>
                        <w:sz w:val="28"/>
                      </w:rPr>
                      <w:t xml:space="preserve"> </w:t>
                    </w:r>
                    <w:r>
                      <w:rPr>
                        <w:rFonts w:ascii="Calibri Light"/>
                        <w:color w:val="FFFFFF"/>
                        <w:sz w:val="28"/>
                      </w:rPr>
                      <w:t>Florida</w:t>
                    </w:r>
                    <w:r>
                      <w:rPr>
                        <w:rFonts w:ascii="Calibri Light"/>
                        <w:color w:val="FFFFFF"/>
                        <w:spacing w:val="-3"/>
                        <w:sz w:val="28"/>
                      </w:rPr>
                      <w:t xml:space="preserve"> </w:t>
                    </w:r>
                    <w:r>
                      <w:rPr>
                        <w:rFonts w:ascii="Calibri Light"/>
                        <w:color w:val="FFFFFF"/>
                        <w:sz w:val="28"/>
                      </w:rPr>
                      <w:t>Council</w:t>
                    </w:r>
                    <w:r>
                      <w:rPr>
                        <w:rFonts w:ascii="Calibri Light"/>
                        <w:color w:val="FFFFFF"/>
                        <w:spacing w:val="-1"/>
                        <w:sz w:val="28"/>
                      </w:rPr>
                      <w:t xml:space="preserve"> </w:t>
                    </w:r>
                    <w:r>
                      <w:rPr>
                        <w:rFonts w:ascii="Calibri Light"/>
                        <w:color w:val="FFFFFF"/>
                        <w:sz w:val="28"/>
                      </w:rPr>
                      <w:t>Meeting</w:t>
                    </w:r>
                    <w:r>
                      <w:rPr>
                        <w:rFonts w:ascii="Calibri Light"/>
                        <w:color w:val="FFFFFF"/>
                        <w:spacing w:val="-1"/>
                        <w:sz w:val="28"/>
                      </w:rPr>
                      <w:t xml:space="preserve"> </w:t>
                    </w:r>
                    <w:r>
                      <w:rPr>
                        <w:rFonts w:ascii="Calibri Light"/>
                        <w:color w:val="FFFFFF"/>
                        <w:sz w:val="28"/>
                      </w:rPr>
                      <w:t>Minutes</w:t>
                    </w:r>
                  </w:p>
                </w:txbxContent>
              </v:textbox>
              <w10:wrap anchorx="margin"/>
            </v:shape>
          </w:pict>
        </mc:Fallback>
      </mc:AlternateContent>
    </w:r>
  </w:p>
  <w:p w14:paraId="47DA3376" w14:textId="77777777" w:rsidR="0074397D" w:rsidRDefault="0074397D">
    <w:pPr>
      <w:pStyle w:val="Header"/>
    </w:pPr>
  </w:p>
  <w:p w14:paraId="18F51E9F" w14:textId="77777777" w:rsidR="0074397D" w:rsidRDefault="0074397D">
    <w:pPr>
      <w:pStyle w:val="Header"/>
    </w:pPr>
  </w:p>
  <w:p w14:paraId="0EA46AB1" w14:textId="77777777" w:rsidR="00146274" w:rsidRDefault="0014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AC2"/>
    <w:multiLevelType w:val="hybridMultilevel"/>
    <w:tmpl w:val="0148913E"/>
    <w:lvl w:ilvl="0" w:tplc="722C8800">
      <w:start w:val="1"/>
      <w:numFmt w:val="decimal"/>
      <w:lvlText w:val="%1."/>
      <w:lvlJc w:val="left"/>
      <w:pPr>
        <w:ind w:left="959" w:hanging="360"/>
      </w:pPr>
      <w:rPr>
        <w:rFonts w:ascii="Arial" w:eastAsia="Arial" w:hAnsi="Arial" w:cs="Arial" w:hint="default"/>
        <w:b/>
        <w:bCs/>
        <w:spacing w:val="-1"/>
        <w:w w:val="100"/>
        <w:sz w:val="23"/>
        <w:szCs w:val="23"/>
        <w:lang w:val="en-US" w:eastAsia="en-US" w:bidi="ar-SA"/>
      </w:rPr>
    </w:lvl>
    <w:lvl w:ilvl="1" w:tplc="F77041BC">
      <w:numFmt w:val="bullet"/>
      <w:lvlText w:val=""/>
      <w:lvlJc w:val="left"/>
      <w:pPr>
        <w:ind w:left="1679" w:hanging="360"/>
      </w:pPr>
      <w:rPr>
        <w:rFonts w:ascii="Symbol" w:eastAsia="Symbol" w:hAnsi="Symbol" w:cs="Symbol" w:hint="default"/>
        <w:w w:val="100"/>
        <w:sz w:val="23"/>
        <w:szCs w:val="23"/>
        <w:lang w:val="en-US" w:eastAsia="en-US" w:bidi="ar-SA"/>
      </w:rPr>
    </w:lvl>
    <w:lvl w:ilvl="2" w:tplc="16480C00">
      <w:numFmt w:val="bullet"/>
      <w:lvlText w:val="•"/>
      <w:lvlJc w:val="left"/>
      <w:pPr>
        <w:ind w:left="1680" w:hanging="360"/>
      </w:pPr>
      <w:rPr>
        <w:rFonts w:hint="default"/>
        <w:lang w:val="en-US" w:eastAsia="en-US" w:bidi="ar-SA"/>
      </w:rPr>
    </w:lvl>
    <w:lvl w:ilvl="3" w:tplc="D45454BC">
      <w:numFmt w:val="bullet"/>
      <w:lvlText w:val="•"/>
      <w:lvlJc w:val="left"/>
      <w:pPr>
        <w:ind w:left="2700" w:hanging="360"/>
      </w:pPr>
      <w:rPr>
        <w:rFonts w:hint="default"/>
        <w:lang w:val="en-US" w:eastAsia="en-US" w:bidi="ar-SA"/>
      </w:rPr>
    </w:lvl>
    <w:lvl w:ilvl="4" w:tplc="3CF86478">
      <w:numFmt w:val="bullet"/>
      <w:lvlText w:val="•"/>
      <w:lvlJc w:val="left"/>
      <w:pPr>
        <w:ind w:left="3720" w:hanging="360"/>
      </w:pPr>
      <w:rPr>
        <w:rFonts w:hint="default"/>
        <w:lang w:val="en-US" w:eastAsia="en-US" w:bidi="ar-SA"/>
      </w:rPr>
    </w:lvl>
    <w:lvl w:ilvl="5" w:tplc="D9869372">
      <w:numFmt w:val="bullet"/>
      <w:lvlText w:val="•"/>
      <w:lvlJc w:val="left"/>
      <w:pPr>
        <w:ind w:left="4740" w:hanging="360"/>
      </w:pPr>
      <w:rPr>
        <w:rFonts w:hint="default"/>
        <w:lang w:val="en-US" w:eastAsia="en-US" w:bidi="ar-SA"/>
      </w:rPr>
    </w:lvl>
    <w:lvl w:ilvl="6" w:tplc="18A274A0">
      <w:numFmt w:val="bullet"/>
      <w:lvlText w:val="•"/>
      <w:lvlJc w:val="left"/>
      <w:pPr>
        <w:ind w:left="5760" w:hanging="360"/>
      </w:pPr>
      <w:rPr>
        <w:rFonts w:hint="default"/>
        <w:lang w:val="en-US" w:eastAsia="en-US" w:bidi="ar-SA"/>
      </w:rPr>
    </w:lvl>
    <w:lvl w:ilvl="7" w:tplc="89981C7E">
      <w:numFmt w:val="bullet"/>
      <w:lvlText w:val="•"/>
      <w:lvlJc w:val="left"/>
      <w:pPr>
        <w:ind w:left="6780" w:hanging="360"/>
      </w:pPr>
      <w:rPr>
        <w:rFonts w:hint="default"/>
        <w:lang w:val="en-US" w:eastAsia="en-US" w:bidi="ar-SA"/>
      </w:rPr>
    </w:lvl>
    <w:lvl w:ilvl="8" w:tplc="9538F2AC">
      <w:numFmt w:val="bullet"/>
      <w:lvlText w:val="•"/>
      <w:lvlJc w:val="left"/>
      <w:pPr>
        <w:ind w:left="7800" w:hanging="360"/>
      </w:pPr>
      <w:rPr>
        <w:rFonts w:hint="default"/>
        <w:lang w:val="en-US" w:eastAsia="en-US" w:bidi="ar-SA"/>
      </w:rPr>
    </w:lvl>
  </w:abstractNum>
  <w:num w:numId="1" w16cid:durableId="191813137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99"/>
    <w:rsid w:val="001120C0"/>
    <w:rsid w:val="00146274"/>
    <w:rsid w:val="001A395F"/>
    <w:rsid w:val="002B08DA"/>
    <w:rsid w:val="002F237C"/>
    <w:rsid w:val="004C0299"/>
    <w:rsid w:val="00557CC5"/>
    <w:rsid w:val="0074397D"/>
    <w:rsid w:val="0079775A"/>
    <w:rsid w:val="00844CBB"/>
    <w:rsid w:val="008D2D94"/>
    <w:rsid w:val="009F77DB"/>
    <w:rsid w:val="00A142C5"/>
    <w:rsid w:val="00AF0606"/>
    <w:rsid w:val="00C37D76"/>
    <w:rsid w:val="00C75738"/>
    <w:rsid w:val="00C831F1"/>
    <w:rsid w:val="00E24008"/>
    <w:rsid w:val="00ED083D"/>
    <w:rsid w:val="00ED18BD"/>
    <w:rsid w:val="00EE3B59"/>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1BB4C"/>
  <w15:chartTrackingRefBased/>
  <w15:docId w15:val="{EA9D8323-DAD7-4977-9DC4-4F6A9EBE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C0299"/>
    <w:pPr>
      <w:spacing w:after="200" w:line="288" w:lineRule="auto"/>
    </w:pPr>
    <w:rPr>
      <w:rFonts w:eastAsiaTheme="minorEastAsia"/>
      <w:b/>
      <w:iCs/>
      <w:sz w:val="21"/>
      <w:szCs w:val="21"/>
    </w:rPr>
  </w:style>
  <w:style w:type="table" w:styleId="TableGrid">
    <w:name w:val="Table Grid"/>
    <w:basedOn w:val="TableNormal"/>
    <w:uiPriority w:val="59"/>
    <w:rsid w:val="004C02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74"/>
  </w:style>
  <w:style w:type="paragraph" w:styleId="Footer">
    <w:name w:val="footer"/>
    <w:basedOn w:val="Normal"/>
    <w:link w:val="FooterChar"/>
    <w:uiPriority w:val="99"/>
    <w:unhideWhenUsed/>
    <w:rsid w:val="0014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74"/>
  </w:style>
  <w:style w:type="paragraph" w:customStyle="1" w:styleId="Default">
    <w:name w:val="Default"/>
    <w:rsid w:val="007439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397D"/>
    <w:pPr>
      <w:widowControl w:val="0"/>
      <w:autoSpaceDE w:val="0"/>
      <w:autoSpaceDN w:val="0"/>
      <w:spacing w:before="122" w:after="0" w:line="240" w:lineRule="auto"/>
      <w:ind w:left="1337"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6" ma:contentTypeDescription="Create a new document." ma:contentTypeScope="" ma:versionID="293ab285ca75729786896da5b0a85958">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08617a3b842633bc3e900b9c7313e39a"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Props1.xml><?xml version="1.0" encoding="utf-8"?>
<ds:datastoreItem xmlns:ds="http://schemas.openxmlformats.org/officeDocument/2006/customXml" ds:itemID="{4C470DB3-6C49-4FEA-AF51-23E45ACA11E0}"/>
</file>

<file path=customXml/itemProps2.xml><?xml version="1.0" encoding="utf-8"?>
<ds:datastoreItem xmlns:ds="http://schemas.openxmlformats.org/officeDocument/2006/customXml" ds:itemID="{CB9C3B07-86F2-440A-A59C-ACBDB27B4E51}"/>
</file>

<file path=customXml/itemProps3.xml><?xml version="1.0" encoding="utf-8"?>
<ds:datastoreItem xmlns:ds="http://schemas.openxmlformats.org/officeDocument/2006/customXml" ds:itemID="{57E691A7-8CB1-49A5-AEEE-B532B657DB5B}"/>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Damera</dc:creator>
  <cp:keywords/>
  <dc:description/>
  <cp:lastModifiedBy>Lindsey Dablow</cp:lastModifiedBy>
  <cp:revision>2</cp:revision>
  <dcterms:created xsi:type="dcterms:W3CDTF">2022-08-29T21:17:00Z</dcterms:created>
  <dcterms:modified xsi:type="dcterms:W3CDTF">2022-08-29T21:17:00Z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