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D0757" w14:textId="69295808" w:rsidR="008C451A" w:rsidRPr="00E67093" w:rsidRDefault="00E67093" w:rsidP="008C451A">
      <w:pPr>
        <w:ind w:left="720" w:hanging="360"/>
        <w:jc w:val="center"/>
        <w:rPr>
          <w:rFonts w:ascii="Arial" w:hAnsi="Arial" w:cs="Arial"/>
          <w:b/>
          <w:bCs/>
          <w:sz w:val="24"/>
          <w:szCs w:val="24"/>
        </w:rPr>
      </w:pPr>
      <w:r w:rsidRPr="00E67093">
        <w:rPr>
          <w:rFonts w:ascii="Arial" w:hAnsi="Arial" w:cs="Arial"/>
          <w:b/>
          <w:bCs/>
          <w:sz w:val="24"/>
          <w:szCs w:val="24"/>
        </w:rPr>
        <w:t>Proposed Dues Increase FAQ</w:t>
      </w:r>
    </w:p>
    <w:p w14:paraId="77CDF7D8" w14:textId="057D3D47" w:rsidR="00B80941" w:rsidRDefault="00B80941" w:rsidP="00B80941">
      <w:pPr>
        <w:rPr>
          <w:rFonts w:ascii="Arial" w:hAnsi="Arial" w:cs="Arial"/>
          <w:b/>
          <w:bCs/>
        </w:rPr>
      </w:pPr>
    </w:p>
    <w:p w14:paraId="4FF6544C" w14:textId="39CB1FA4" w:rsidR="009D2D80" w:rsidRDefault="009D2D80" w:rsidP="00B80941">
      <w:pPr>
        <w:rPr>
          <w:rFonts w:ascii="Arial" w:hAnsi="Arial" w:cs="Arial"/>
          <w:b/>
          <w:bCs/>
        </w:rPr>
      </w:pPr>
      <w:r>
        <w:rPr>
          <w:rFonts w:ascii="Arial" w:hAnsi="Arial" w:cs="Arial"/>
          <w:b/>
          <w:bCs/>
        </w:rPr>
        <w:t>Proposed Dues Increase Information</w:t>
      </w:r>
    </w:p>
    <w:p w14:paraId="7CE8AE8C" w14:textId="77777777" w:rsidR="00FA619A" w:rsidRPr="009D2D80" w:rsidRDefault="00FA619A" w:rsidP="00B80941">
      <w:pPr>
        <w:rPr>
          <w:rFonts w:ascii="Arial" w:hAnsi="Arial" w:cs="Arial"/>
          <w:b/>
          <w:bCs/>
        </w:rPr>
      </w:pPr>
    </w:p>
    <w:p w14:paraId="74A9DE55" w14:textId="395F7111" w:rsidR="008F0E65" w:rsidRPr="00E67093" w:rsidRDefault="00F24235" w:rsidP="00F24235">
      <w:pPr>
        <w:pStyle w:val="ListParagraph"/>
        <w:numPr>
          <w:ilvl w:val="0"/>
          <w:numId w:val="1"/>
        </w:numPr>
        <w:rPr>
          <w:rFonts w:ascii="Arial" w:hAnsi="Arial" w:cs="Arial"/>
        </w:rPr>
      </w:pPr>
      <w:r w:rsidRPr="00E67093">
        <w:rPr>
          <w:rFonts w:ascii="Arial" w:hAnsi="Arial" w:cs="Arial"/>
        </w:rPr>
        <w:t>Since the Commission’s inception in 2008, how many times has the dues formula increased?</w:t>
      </w:r>
    </w:p>
    <w:p w14:paraId="04DE7F59" w14:textId="2AAEE789" w:rsidR="00F24235" w:rsidRDefault="002C63A8" w:rsidP="00F24235">
      <w:pPr>
        <w:pStyle w:val="ListParagraph"/>
        <w:numPr>
          <w:ilvl w:val="1"/>
          <w:numId w:val="1"/>
        </w:numPr>
        <w:rPr>
          <w:rFonts w:ascii="Arial" w:hAnsi="Arial" w:cs="Arial"/>
        </w:rPr>
      </w:pPr>
      <w:r w:rsidRPr="00E67093">
        <w:rPr>
          <w:rFonts w:ascii="Arial" w:hAnsi="Arial" w:cs="Arial"/>
        </w:rPr>
        <w:t>The Commission has had a single dues increase. The proposed increase was voted on at the 2018 Annual Business Meeting in Cleveland, OH, and took effect</w:t>
      </w:r>
      <w:r w:rsidR="00F24235" w:rsidRPr="00E67093">
        <w:rPr>
          <w:rFonts w:ascii="Arial" w:hAnsi="Arial" w:cs="Arial"/>
        </w:rPr>
        <w:t xml:space="preserve"> in fiscal year 2020.</w:t>
      </w:r>
    </w:p>
    <w:p w14:paraId="0A311B9B" w14:textId="77777777" w:rsidR="00A86478" w:rsidRPr="00E67093" w:rsidRDefault="00A86478" w:rsidP="00A86478">
      <w:pPr>
        <w:pStyle w:val="ListParagraph"/>
        <w:ind w:left="1080"/>
        <w:rPr>
          <w:rFonts w:ascii="Arial" w:hAnsi="Arial" w:cs="Arial"/>
        </w:rPr>
      </w:pPr>
    </w:p>
    <w:p w14:paraId="7A1F1EC6" w14:textId="33B077CD" w:rsidR="00F24235" w:rsidRPr="00E67093" w:rsidRDefault="00F24235" w:rsidP="00F24235">
      <w:pPr>
        <w:pStyle w:val="ListParagraph"/>
        <w:numPr>
          <w:ilvl w:val="0"/>
          <w:numId w:val="1"/>
        </w:numPr>
        <w:rPr>
          <w:rFonts w:ascii="Arial" w:hAnsi="Arial" w:cs="Arial"/>
        </w:rPr>
      </w:pPr>
      <w:r w:rsidRPr="00E67093">
        <w:rPr>
          <w:rFonts w:ascii="Arial" w:hAnsi="Arial" w:cs="Arial"/>
        </w:rPr>
        <w:t>How much did the dues formula increase in fiscal year 2020?</w:t>
      </w:r>
    </w:p>
    <w:p w14:paraId="144149EF" w14:textId="5FC6A78A" w:rsidR="00F24235" w:rsidRDefault="00F24235" w:rsidP="00F24235">
      <w:pPr>
        <w:pStyle w:val="ListParagraph"/>
        <w:numPr>
          <w:ilvl w:val="1"/>
          <w:numId w:val="1"/>
        </w:numPr>
        <w:rPr>
          <w:rFonts w:ascii="Arial" w:hAnsi="Arial" w:cs="Arial"/>
        </w:rPr>
      </w:pPr>
      <w:r w:rsidRPr="00E67093">
        <w:rPr>
          <w:rFonts w:ascii="Arial" w:hAnsi="Arial" w:cs="Arial"/>
        </w:rPr>
        <w:t xml:space="preserve">In FY2020, the dues formula increased </w:t>
      </w:r>
      <w:r w:rsidR="00ED0E32">
        <w:rPr>
          <w:rFonts w:ascii="Arial" w:hAnsi="Arial" w:cs="Arial"/>
        </w:rPr>
        <w:t>15%</w:t>
      </w:r>
      <w:r w:rsidRPr="00E67093">
        <w:rPr>
          <w:rFonts w:ascii="Arial" w:hAnsi="Arial" w:cs="Arial"/>
        </w:rPr>
        <w:t xml:space="preserve"> from $1.00 per military child residing in the state to $1.15.  The minimum threshold increased from $2,000 to $2,300, and the maximum threshold increased from $60,000 to $69,000.</w:t>
      </w:r>
    </w:p>
    <w:p w14:paraId="07152C21" w14:textId="77777777" w:rsidR="00F01D68" w:rsidRDefault="00F01D68" w:rsidP="00F01D68">
      <w:pPr>
        <w:pStyle w:val="ListParagraph"/>
        <w:ind w:left="1080"/>
        <w:rPr>
          <w:rFonts w:ascii="Arial" w:hAnsi="Arial" w:cs="Arial"/>
        </w:rPr>
      </w:pPr>
    </w:p>
    <w:p w14:paraId="7F223FD7" w14:textId="77777777" w:rsidR="00F01D68" w:rsidRPr="00E67093" w:rsidRDefault="00F01D68" w:rsidP="00F01D68">
      <w:pPr>
        <w:pStyle w:val="ListParagraph"/>
        <w:numPr>
          <w:ilvl w:val="0"/>
          <w:numId w:val="1"/>
        </w:numPr>
        <w:rPr>
          <w:rFonts w:ascii="Arial" w:hAnsi="Arial" w:cs="Arial"/>
        </w:rPr>
      </w:pPr>
      <w:r w:rsidRPr="00E67093">
        <w:rPr>
          <w:rFonts w:ascii="Arial" w:hAnsi="Arial" w:cs="Arial"/>
        </w:rPr>
        <w:t>Why does a change in the dues structure require the Compact Rules to be amended?</w:t>
      </w:r>
    </w:p>
    <w:p w14:paraId="5FF804C1" w14:textId="77777777" w:rsidR="00F01D68" w:rsidRPr="00E67093" w:rsidRDefault="00F01D68" w:rsidP="00F01D68">
      <w:pPr>
        <w:pStyle w:val="ListParagraph"/>
        <w:numPr>
          <w:ilvl w:val="1"/>
          <w:numId w:val="1"/>
        </w:numPr>
        <w:rPr>
          <w:rFonts w:ascii="Arial" w:hAnsi="Arial" w:cs="Arial"/>
        </w:rPr>
      </w:pPr>
      <w:r w:rsidRPr="00E67093">
        <w:rPr>
          <w:rFonts w:ascii="Arial" w:hAnsi="Arial" w:cs="Arial"/>
        </w:rPr>
        <w:t xml:space="preserve">Compact statute, </w:t>
      </w:r>
      <w:r w:rsidRPr="00E67093">
        <w:rPr>
          <w:rFonts w:ascii="Arial" w:hAnsi="Arial" w:cs="Arial"/>
          <w:i/>
          <w:iCs/>
        </w:rPr>
        <w:t>Article XIV Financing the Interstate Commission</w:t>
      </w:r>
    </w:p>
    <w:p w14:paraId="48DB3E73" w14:textId="77777777" w:rsidR="00F01D68" w:rsidRPr="00E67093" w:rsidRDefault="00F01D68" w:rsidP="00F01D68">
      <w:pPr>
        <w:pStyle w:val="ListParagraph"/>
        <w:ind w:left="1728" w:hanging="288"/>
        <w:rPr>
          <w:rFonts w:ascii="Arial" w:hAnsi="Arial" w:cs="Arial"/>
        </w:rPr>
      </w:pPr>
      <w:r w:rsidRPr="00E67093">
        <w:rPr>
          <w:rFonts w:ascii="Arial" w:hAnsi="Arial" w:cs="Arial"/>
        </w:rPr>
        <w:t>B.</w:t>
      </w:r>
      <w:r w:rsidRPr="00E67093">
        <w:rPr>
          <w:rFonts w:ascii="Arial" w:hAnsi="Arial" w:cs="Arial"/>
          <w:i/>
          <w:iCs/>
        </w:rPr>
        <w:t xml:space="preserve"> The Interstate Commission may </w:t>
      </w:r>
      <w:proofErr w:type="gramStart"/>
      <w:r w:rsidRPr="00E67093">
        <w:rPr>
          <w:rFonts w:ascii="Arial" w:hAnsi="Arial" w:cs="Arial"/>
          <w:i/>
          <w:iCs/>
        </w:rPr>
        <w:t>levy</w:t>
      </w:r>
      <w:proofErr w:type="gramEnd"/>
      <w:r w:rsidRPr="00E67093">
        <w:rPr>
          <w:rFonts w:ascii="Arial" w:hAnsi="Arial" w:cs="Arial"/>
          <w:i/>
          <w:iCs/>
        </w:rPr>
        <w:t xml:space="preserve"> on and collect an annual assessment from each member state to cover the cost of the operations and activities of the Interstate Commission and its </w:t>
      </w:r>
      <w:proofErr w:type="gramStart"/>
      <w:r w:rsidRPr="00E67093">
        <w:rPr>
          <w:rFonts w:ascii="Arial" w:hAnsi="Arial" w:cs="Arial"/>
          <w:i/>
          <w:iCs/>
        </w:rPr>
        <w:t>staff</w:t>
      </w:r>
      <w:proofErr w:type="gramEnd"/>
      <w:r w:rsidRPr="00E67093">
        <w:rPr>
          <w:rFonts w:ascii="Arial" w:hAnsi="Arial" w:cs="Arial"/>
          <w:i/>
          <w:iCs/>
        </w:rPr>
        <w:t xml:space="preserve"> which must be in a total amount sufficient to cover the Interstate Commission’s annual budget as approved each year. The aggregate annual assessment amount shall be allocated based upon a formula to be determined by the Interstate Commission, </w:t>
      </w:r>
      <w:r w:rsidRPr="00E67093">
        <w:rPr>
          <w:rFonts w:ascii="Arial" w:hAnsi="Arial" w:cs="Arial"/>
          <w:i/>
          <w:iCs/>
          <w:highlight w:val="yellow"/>
        </w:rPr>
        <w:t>which shall promulgate a rule binding upon all member states.</w:t>
      </w:r>
      <w:r w:rsidRPr="00E67093">
        <w:rPr>
          <w:rFonts w:ascii="Arial" w:hAnsi="Arial" w:cs="Arial"/>
          <w:i/>
          <w:iCs/>
        </w:rPr>
        <w:t xml:space="preserve"> </w:t>
      </w:r>
    </w:p>
    <w:p w14:paraId="1DF78F8E" w14:textId="77777777" w:rsidR="00F01D68" w:rsidRPr="00E67093" w:rsidRDefault="00F01D68" w:rsidP="00F01D68">
      <w:pPr>
        <w:ind w:left="1440"/>
        <w:rPr>
          <w:rFonts w:ascii="Arial" w:hAnsi="Arial" w:cs="Arial"/>
        </w:rPr>
      </w:pPr>
    </w:p>
    <w:p w14:paraId="3D4B02E4" w14:textId="77777777" w:rsidR="00F01D68" w:rsidRDefault="00F01D68" w:rsidP="00F01D68">
      <w:pPr>
        <w:ind w:left="1440"/>
        <w:rPr>
          <w:rFonts w:ascii="Arial" w:hAnsi="Arial" w:cs="Arial"/>
        </w:rPr>
      </w:pPr>
      <w:r w:rsidRPr="00E67093">
        <w:rPr>
          <w:rFonts w:ascii="Arial" w:hAnsi="Arial" w:cs="Arial"/>
        </w:rPr>
        <w:t xml:space="preserve">Compact Rule </w:t>
      </w:r>
      <w:r w:rsidRPr="00E67093">
        <w:rPr>
          <w:rFonts w:ascii="Arial" w:hAnsi="Arial" w:cs="Arial"/>
          <w:i/>
          <w:iCs/>
        </w:rPr>
        <w:t>SEC. 2.103 Dues Formula</w:t>
      </w:r>
      <w:r w:rsidRPr="00E67093">
        <w:rPr>
          <w:rFonts w:ascii="Arial" w:hAnsi="Arial" w:cs="Arial"/>
        </w:rPr>
        <w:t xml:space="preserve"> outlines the annual assessment from each member state to cover the cost of the operations and activities of the Commission.</w:t>
      </w:r>
    </w:p>
    <w:p w14:paraId="01BAC989" w14:textId="77777777" w:rsidR="00F01D68" w:rsidRPr="00E67093" w:rsidRDefault="00F01D68" w:rsidP="00F01D68">
      <w:pPr>
        <w:ind w:left="1440"/>
        <w:rPr>
          <w:rFonts w:ascii="Arial" w:hAnsi="Arial" w:cs="Arial"/>
        </w:rPr>
      </w:pPr>
    </w:p>
    <w:p w14:paraId="75D2450A" w14:textId="77777777" w:rsidR="00F01D68" w:rsidRPr="00E67093" w:rsidRDefault="00F01D68" w:rsidP="00F01D68">
      <w:pPr>
        <w:pStyle w:val="ListParagraph"/>
        <w:numPr>
          <w:ilvl w:val="0"/>
          <w:numId w:val="1"/>
        </w:numPr>
        <w:rPr>
          <w:rFonts w:ascii="Arial" w:hAnsi="Arial" w:cs="Arial"/>
        </w:rPr>
      </w:pPr>
      <w:r w:rsidRPr="00E67093">
        <w:rPr>
          <w:rFonts w:ascii="Arial" w:hAnsi="Arial" w:cs="Arial"/>
        </w:rPr>
        <w:t>If a state, through its representative, votes no to the dues increase, is the state automatically withdrawn from the Commission?</w:t>
      </w:r>
    </w:p>
    <w:p w14:paraId="1EAF7A49" w14:textId="77777777" w:rsidR="00F01D68" w:rsidRDefault="00F01D68" w:rsidP="00F01D68">
      <w:pPr>
        <w:pStyle w:val="ListParagraph"/>
        <w:numPr>
          <w:ilvl w:val="1"/>
          <w:numId w:val="1"/>
        </w:numPr>
        <w:rPr>
          <w:rFonts w:ascii="Arial" w:hAnsi="Arial" w:cs="Arial"/>
        </w:rPr>
      </w:pPr>
      <w:r w:rsidRPr="00E67093">
        <w:rPr>
          <w:rFonts w:ascii="Arial" w:hAnsi="Arial" w:cs="Arial"/>
        </w:rPr>
        <w:t xml:space="preserve">No, the Compact statute Article XVI </w:t>
      </w:r>
      <w:r w:rsidRPr="00E67093">
        <w:rPr>
          <w:rFonts w:ascii="Arial" w:hAnsi="Arial" w:cs="Arial"/>
          <w:i/>
          <w:iCs/>
        </w:rPr>
        <w:t>Withdrawal and Dissolution</w:t>
      </w:r>
      <w:r w:rsidRPr="00E67093">
        <w:rPr>
          <w:rFonts w:ascii="Arial" w:hAnsi="Arial" w:cs="Arial"/>
        </w:rPr>
        <w:t xml:space="preserve"> </w:t>
      </w:r>
      <w:proofErr w:type="gramStart"/>
      <w:r w:rsidRPr="00E67093">
        <w:rPr>
          <w:rFonts w:ascii="Arial" w:hAnsi="Arial" w:cs="Arial"/>
        </w:rPr>
        <w:t>states</w:t>
      </w:r>
      <w:proofErr w:type="gramEnd"/>
      <w:r w:rsidRPr="00E67093">
        <w:rPr>
          <w:rFonts w:ascii="Arial" w:hAnsi="Arial" w:cs="Arial"/>
        </w:rPr>
        <w:t xml:space="preserve"> a member state may withdraw from the </w:t>
      </w:r>
      <w:r>
        <w:rPr>
          <w:rFonts w:ascii="Arial" w:hAnsi="Arial" w:cs="Arial"/>
        </w:rPr>
        <w:t>C</w:t>
      </w:r>
      <w:r w:rsidRPr="00E67093">
        <w:rPr>
          <w:rFonts w:ascii="Arial" w:hAnsi="Arial" w:cs="Arial"/>
        </w:rPr>
        <w:t xml:space="preserve">ompact, specifically repealing the statute that enacted the compact into law in that state. </w:t>
      </w:r>
    </w:p>
    <w:p w14:paraId="4CF3116B" w14:textId="77777777" w:rsidR="00F01D68" w:rsidRPr="00E67093" w:rsidRDefault="00F01D68" w:rsidP="00F01D68">
      <w:pPr>
        <w:pStyle w:val="ListParagraph"/>
        <w:ind w:left="1080"/>
        <w:rPr>
          <w:rFonts w:ascii="Arial" w:hAnsi="Arial" w:cs="Arial"/>
        </w:rPr>
      </w:pPr>
    </w:p>
    <w:p w14:paraId="16434B55" w14:textId="11185667" w:rsidR="00F01D68" w:rsidRPr="007D40B6" w:rsidRDefault="00F01D68" w:rsidP="007D40B6">
      <w:pPr>
        <w:pStyle w:val="ListParagraph"/>
        <w:numPr>
          <w:ilvl w:val="0"/>
          <w:numId w:val="1"/>
        </w:numPr>
        <w:rPr>
          <w:rFonts w:ascii="Arial" w:hAnsi="Arial" w:cs="Arial"/>
        </w:rPr>
      </w:pPr>
      <w:r w:rsidRPr="00E67093">
        <w:rPr>
          <w:rFonts w:ascii="Arial" w:hAnsi="Arial" w:cs="Arial"/>
        </w:rPr>
        <w:t xml:space="preserve">If a state, through its </w:t>
      </w:r>
      <w:proofErr w:type="gramStart"/>
      <w:r w:rsidRPr="00E67093">
        <w:rPr>
          <w:rFonts w:ascii="Arial" w:hAnsi="Arial" w:cs="Arial"/>
        </w:rPr>
        <w:t>representative</w:t>
      </w:r>
      <w:proofErr w:type="gramEnd"/>
      <w:r w:rsidRPr="00E67093">
        <w:rPr>
          <w:rFonts w:ascii="Arial" w:hAnsi="Arial" w:cs="Arial"/>
        </w:rPr>
        <w:t xml:space="preserve">, votes no to the dues increase, but a majority votes in favor of the proposed increase, does the state that voted </w:t>
      </w:r>
      <w:r>
        <w:rPr>
          <w:rFonts w:ascii="Arial" w:hAnsi="Arial" w:cs="Arial"/>
        </w:rPr>
        <w:t>against the measure</w:t>
      </w:r>
      <w:r w:rsidRPr="00E67093">
        <w:rPr>
          <w:rFonts w:ascii="Arial" w:hAnsi="Arial" w:cs="Arial"/>
        </w:rPr>
        <w:t xml:space="preserve"> have to abide by the majority decision?</w:t>
      </w:r>
    </w:p>
    <w:p w14:paraId="5BF5C8B9" w14:textId="4D215912" w:rsidR="00F01D68" w:rsidRDefault="00F01D68" w:rsidP="007D40B6">
      <w:pPr>
        <w:pStyle w:val="ListParagraph"/>
        <w:numPr>
          <w:ilvl w:val="1"/>
          <w:numId w:val="1"/>
        </w:numPr>
        <w:rPr>
          <w:rFonts w:ascii="Arial" w:hAnsi="Arial" w:cs="Arial"/>
        </w:rPr>
      </w:pPr>
      <w:r w:rsidRPr="00E67093">
        <w:rPr>
          <w:rFonts w:ascii="Arial" w:hAnsi="Arial" w:cs="Arial"/>
        </w:rPr>
        <w:t xml:space="preserve">Yes, the Compact Rules are binding upon all member states.  Failure by the state to pay the approved amount </w:t>
      </w:r>
      <w:r>
        <w:rPr>
          <w:rFonts w:ascii="Arial" w:hAnsi="Arial" w:cs="Arial"/>
        </w:rPr>
        <w:t xml:space="preserve">by the end of the fiscal period </w:t>
      </w:r>
      <w:r w:rsidRPr="00E67093">
        <w:rPr>
          <w:rFonts w:ascii="Arial" w:hAnsi="Arial" w:cs="Arial"/>
        </w:rPr>
        <w:t xml:space="preserve">would result in </w:t>
      </w:r>
      <w:r>
        <w:rPr>
          <w:rFonts w:ascii="Arial" w:hAnsi="Arial" w:cs="Arial"/>
        </w:rPr>
        <w:t xml:space="preserve">the enactment of Compact Rule </w:t>
      </w:r>
      <w:r w:rsidRPr="00E4379D">
        <w:rPr>
          <w:rFonts w:ascii="Arial" w:hAnsi="Arial" w:cs="Arial"/>
          <w:i/>
          <w:iCs/>
        </w:rPr>
        <w:t>Chapter 700 Oversight, Enforcement, and Dispute Resolution</w:t>
      </w:r>
      <w:r>
        <w:rPr>
          <w:rFonts w:ascii="Arial" w:hAnsi="Arial" w:cs="Arial"/>
        </w:rPr>
        <w:t xml:space="preserve"> </w:t>
      </w:r>
      <w:r w:rsidRPr="00E67093">
        <w:rPr>
          <w:rFonts w:ascii="Arial" w:hAnsi="Arial" w:cs="Arial"/>
        </w:rPr>
        <w:t xml:space="preserve">against the defaulting state. </w:t>
      </w:r>
    </w:p>
    <w:p w14:paraId="2BBED0BF" w14:textId="77777777" w:rsidR="00A86478" w:rsidRDefault="00A86478" w:rsidP="002B1D16">
      <w:pPr>
        <w:rPr>
          <w:rFonts w:ascii="Arial" w:hAnsi="Arial" w:cs="Arial"/>
        </w:rPr>
      </w:pPr>
    </w:p>
    <w:p w14:paraId="63488E4F" w14:textId="6C06F4D5" w:rsidR="00FA619A" w:rsidRPr="00B90541" w:rsidRDefault="00FA619A" w:rsidP="002B1D16">
      <w:pPr>
        <w:rPr>
          <w:rFonts w:ascii="Arial" w:hAnsi="Arial" w:cs="Arial"/>
          <w:b/>
          <w:bCs/>
        </w:rPr>
      </w:pPr>
      <w:r w:rsidRPr="00B90541">
        <w:rPr>
          <w:rFonts w:ascii="Arial" w:hAnsi="Arial" w:cs="Arial"/>
          <w:b/>
          <w:bCs/>
        </w:rPr>
        <w:t>Finance Committee Actions</w:t>
      </w:r>
      <w:r w:rsidR="00645F61">
        <w:rPr>
          <w:rFonts w:ascii="Arial" w:hAnsi="Arial" w:cs="Arial"/>
          <w:b/>
          <w:bCs/>
        </w:rPr>
        <w:t xml:space="preserve"> </w:t>
      </w:r>
      <w:r w:rsidR="00533527">
        <w:rPr>
          <w:rFonts w:ascii="Arial" w:hAnsi="Arial" w:cs="Arial"/>
          <w:b/>
          <w:bCs/>
        </w:rPr>
        <w:t>Taken</w:t>
      </w:r>
      <w:r w:rsidR="00E3088D">
        <w:rPr>
          <w:rFonts w:ascii="Arial" w:hAnsi="Arial" w:cs="Arial"/>
          <w:b/>
          <w:bCs/>
        </w:rPr>
        <w:t xml:space="preserve"> before</w:t>
      </w:r>
      <w:r w:rsidR="00F01D68">
        <w:rPr>
          <w:rFonts w:ascii="Arial" w:hAnsi="Arial" w:cs="Arial"/>
          <w:b/>
          <w:bCs/>
        </w:rPr>
        <w:t xml:space="preserve"> Propos</w:t>
      </w:r>
      <w:r w:rsidR="00533527">
        <w:rPr>
          <w:rFonts w:ascii="Arial" w:hAnsi="Arial" w:cs="Arial"/>
          <w:b/>
          <w:bCs/>
        </w:rPr>
        <w:t xml:space="preserve">ing </w:t>
      </w:r>
      <w:r w:rsidR="00645F61">
        <w:rPr>
          <w:rFonts w:ascii="Arial" w:hAnsi="Arial" w:cs="Arial"/>
          <w:b/>
          <w:bCs/>
        </w:rPr>
        <w:t>a</w:t>
      </w:r>
      <w:r w:rsidR="00F01D68">
        <w:rPr>
          <w:rFonts w:ascii="Arial" w:hAnsi="Arial" w:cs="Arial"/>
          <w:b/>
          <w:bCs/>
        </w:rPr>
        <w:t xml:space="preserve"> Dues Increase</w:t>
      </w:r>
    </w:p>
    <w:p w14:paraId="2D678063" w14:textId="77777777" w:rsidR="00FA619A" w:rsidRPr="002B1D16" w:rsidRDefault="00FA619A" w:rsidP="002B1D16">
      <w:pPr>
        <w:rPr>
          <w:rFonts w:ascii="Arial" w:hAnsi="Arial" w:cs="Arial"/>
        </w:rPr>
      </w:pPr>
    </w:p>
    <w:p w14:paraId="52047A42" w14:textId="5994F346" w:rsidR="00F24235" w:rsidRPr="00E67093" w:rsidRDefault="00F24235" w:rsidP="00FD511E">
      <w:pPr>
        <w:pStyle w:val="ListParagraph"/>
        <w:numPr>
          <w:ilvl w:val="0"/>
          <w:numId w:val="5"/>
        </w:numPr>
        <w:rPr>
          <w:rFonts w:ascii="Arial" w:hAnsi="Arial" w:cs="Arial"/>
        </w:rPr>
      </w:pPr>
      <w:r w:rsidRPr="00E67093">
        <w:rPr>
          <w:rFonts w:ascii="Arial" w:hAnsi="Arial" w:cs="Arial"/>
        </w:rPr>
        <w:t xml:space="preserve">Has the Finance Committee explored outside funding </w:t>
      </w:r>
      <w:r w:rsidR="00B75AD0" w:rsidRPr="00E67093">
        <w:rPr>
          <w:rFonts w:ascii="Arial" w:hAnsi="Arial" w:cs="Arial"/>
        </w:rPr>
        <w:t xml:space="preserve">sources to </w:t>
      </w:r>
      <w:r w:rsidR="00DE1BEE" w:rsidRPr="00E67093">
        <w:rPr>
          <w:rFonts w:ascii="Arial" w:hAnsi="Arial" w:cs="Arial"/>
        </w:rPr>
        <w:t>s</w:t>
      </w:r>
      <w:r w:rsidR="00727EAC" w:rsidRPr="00E67093">
        <w:rPr>
          <w:rFonts w:ascii="Arial" w:hAnsi="Arial" w:cs="Arial"/>
        </w:rPr>
        <w:t>upport the organization?</w:t>
      </w:r>
    </w:p>
    <w:p w14:paraId="6E9BDFA2" w14:textId="4C924956" w:rsidR="00D43EE5" w:rsidRDefault="00693513" w:rsidP="00FD511E">
      <w:pPr>
        <w:pStyle w:val="ListParagraph"/>
        <w:numPr>
          <w:ilvl w:val="1"/>
          <w:numId w:val="5"/>
        </w:numPr>
        <w:rPr>
          <w:rFonts w:ascii="Arial" w:hAnsi="Arial" w:cs="Arial"/>
        </w:rPr>
      </w:pPr>
      <w:r w:rsidRPr="00E67093">
        <w:rPr>
          <w:rFonts w:ascii="Arial" w:hAnsi="Arial" w:cs="Arial"/>
        </w:rPr>
        <w:t xml:space="preserve">In July 2024, the Finance Committee began </w:t>
      </w:r>
      <w:r w:rsidR="001A4F22" w:rsidRPr="00E67093">
        <w:rPr>
          <w:rFonts w:ascii="Arial" w:hAnsi="Arial" w:cs="Arial"/>
        </w:rPr>
        <w:t>researching all funding streams available to the Commission to address future funding</w:t>
      </w:r>
      <w:r w:rsidR="00E15187" w:rsidRPr="00E67093">
        <w:rPr>
          <w:rFonts w:ascii="Arial" w:hAnsi="Arial" w:cs="Arial"/>
        </w:rPr>
        <w:t xml:space="preserve">, including other revenue sources. </w:t>
      </w:r>
      <w:r w:rsidR="004709F6">
        <w:rPr>
          <w:rFonts w:ascii="Arial" w:hAnsi="Arial" w:cs="Arial"/>
        </w:rPr>
        <w:t xml:space="preserve">Some of the </w:t>
      </w:r>
      <w:r w:rsidR="00F2671E">
        <w:rPr>
          <w:rFonts w:ascii="Arial" w:hAnsi="Arial" w:cs="Arial"/>
        </w:rPr>
        <w:t>options</w:t>
      </w:r>
      <w:r w:rsidR="00413FE6" w:rsidRPr="00E67093">
        <w:rPr>
          <w:rFonts w:ascii="Arial" w:hAnsi="Arial" w:cs="Arial"/>
        </w:rPr>
        <w:t xml:space="preserve"> discussed</w:t>
      </w:r>
      <w:r w:rsidR="00F2671E">
        <w:rPr>
          <w:rFonts w:ascii="Arial" w:hAnsi="Arial" w:cs="Arial"/>
        </w:rPr>
        <w:t xml:space="preserve"> by the Committee</w:t>
      </w:r>
      <w:r w:rsidR="004951EE">
        <w:rPr>
          <w:rFonts w:ascii="Arial" w:hAnsi="Arial" w:cs="Arial"/>
        </w:rPr>
        <w:t xml:space="preserve"> included</w:t>
      </w:r>
      <w:r w:rsidR="00F2671E">
        <w:rPr>
          <w:rFonts w:ascii="Arial" w:hAnsi="Arial" w:cs="Arial"/>
        </w:rPr>
        <w:t xml:space="preserve"> </w:t>
      </w:r>
      <w:r w:rsidR="004951EE">
        <w:rPr>
          <w:rFonts w:ascii="Arial" w:hAnsi="Arial" w:cs="Arial"/>
        </w:rPr>
        <w:t xml:space="preserve">seeking </w:t>
      </w:r>
      <w:r w:rsidR="008B045F">
        <w:rPr>
          <w:rFonts w:ascii="Arial" w:hAnsi="Arial" w:cs="Arial"/>
        </w:rPr>
        <w:t>grant</w:t>
      </w:r>
      <w:r w:rsidR="004951EE">
        <w:rPr>
          <w:rFonts w:ascii="Arial" w:hAnsi="Arial" w:cs="Arial"/>
        </w:rPr>
        <w:t>s</w:t>
      </w:r>
      <w:r w:rsidR="009B346D">
        <w:rPr>
          <w:rFonts w:ascii="Arial" w:hAnsi="Arial" w:cs="Arial"/>
        </w:rPr>
        <w:t>, establishing a 501</w:t>
      </w:r>
      <w:r w:rsidR="00205649">
        <w:rPr>
          <w:rFonts w:ascii="Arial" w:hAnsi="Arial" w:cs="Arial"/>
        </w:rPr>
        <w:t>(c)(3) foundation,</w:t>
      </w:r>
      <w:r w:rsidR="008B045F">
        <w:rPr>
          <w:rFonts w:ascii="Arial" w:hAnsi="Arial" w:cs="Arial"/>
        </w:rPr>
        <w:t xml:space="preserve"> and other federal funding to support the organization,</w:t>
      </w:r>
      <w:r w:rsidR="00413FE6">
        <w:rPr>
          <w:rFonts w:ascii="Arial" w:hAnsi="Arial" w:cs="Arial"/>
        </w:rPr>
        <w:t xml:space="preserve"> and this will continue to be an area the Committee explores.</w:t>
      </w:r>
      <w:r w:rsidR="00F2671E">
        <w:rPr>
          <w:rFonts w:ascii="Arial" w:hAnsi="Arial" w:cs="Arial"/>
        </w:rPr>
        <w:t xml:space="preserve">  However, it is </w:t>
      </w:r>
      <w:r w:rsidR="0015065C">
        <w:rPr>
          <w:rFonts w:ascii="Arial" w:hAnsi="Arial" w:cs="Arial"/>
        </w:rPr>
        <w:t>crucial</w:t>
      </w:r>
      <w:r w:rsidR="00F2671E">
        <w:rPr>
          <w:rFonts w:ascii="Arial" w:hAnsi="Arial" w:cs="Arial"/>
        </w:rPr>
        <w:t xml:space="preserve"> t</w:t>
      </w:r>
      <w:r w:rsidR="0015065C">
        <w:rPr>
          <w:rFonts w:ascii="Arial" w:hAnsi="Arial" w:cs="Arial"/>
        </w:rPr>
        <w:t xml:space="preserve">o recognize the difference </w:t>
      </w:r>
      <w:r w:rsidR="0013376F">
        <w:rPr>
          <w:rFonts w:ascii="Arial" w:hAnsi="Arial" w:cs="Arial"/>
        </w:rPr>
        <w:t xml:space="preserve">between </w:t>
      </w:r>
      <w:r w:rsidR="0028640A">
        <w:rPr>
          <w:rFonts w:ascii="Arial" w:hAnsi="Arial" w:cs="Arial"/>
        </w:rPr>
        <w:t>n</w:t>
      </w:r>
      <w:r w:rsidR="0028640A" w:rsidRPr="0028640A">
        <w:rPr>
          <w:rFonts w:ascii="Arial" w:hAnsi="Arial" w:cs="Arial"/>
        </w:rPr>
        <w:t>on-recurring and recurring funding models</w:t>
      </w:r>
      <w:r w:rsidR="0013376F">
        <w:rPr>
          <w:rFonts w:ascii="Arial" w:hAnsi="Arial" w:cs="Arial"/>
        </w:rPr>
        <w:t xml:space="preserve"> and how these </w:t>
      </w:r>
      <w:r w:rsidR="008A2583">
        <w:rPr>
          <w:rFonts w:ascii="Arial" w:hAnsi="Arial" w:cs="Arial"/>
        </w:rPr>
        <w:t>could</w:t>
      </w:r>
      <w:r w:rsidR="0015065C">
        <w:rPr>
          <w:rFonts w:ascii="Arial" w:hAnsi="Arial" w:cs="Arial"/>
        </w:rPr>
        <w:t xml:space="preserve"> affect the long-term viability of the Commission.</w:t>
      </w:r>
    </w:p>
    <w:p w14:paraId="6E1FFE10" w14:textId="77777777" w:rsidR="00A86478" w:rsidRPr="00E67093" w:rsidRDefault="00A86478" w:rsidP="00A86478">
      <w:pPr>
        <w:pStyle w:val="ListParagraph"/>
        <w:ind w:left="1080"/>
        <w:rPr>
          <w:rFonts w:ascii="Arial" w:hAnsi="Arial" w:cs="Arial"/>
        </w:rPr>
      </w:pPr>
    </w:p>
    <w:p w14:paraId="3AF969BE" w14:textId="147C7DDE" w:rsidR="005D040A" w:rsidRDefault="005D040A" w:rsidP="00FD511E">
      <w:pPr>
        <w:pStyle w:val="ListParagraph"/>
        <w:numPr>
          <w:ilvl w:val="0"/>
          <w:numId w:val="5"/>
        </w:numPr>
        <w:rPr>
          <w:rFonts w:ascii="Arial" w:hAnsi="Arial" w:cs="Arial"/>
        </w:rPr>
      </w:pPr>
      <w:r w:rsidRPr="00E67093">
        <w:rPr>
          <w:rFonts w:ascii="Arial" w:hAnsi="Arial" w:cs="Arial"/>
        </w:rPr>
        <w:lastRenderedPageBreak/>
        <w:t xml:space="preserve">Has the Finance Committee considered </w:t>
      </w:r>
      <w:r w:rsidR="0019171E" w:rsidRPr="00E67093">
        <w:rPr>
          <w:rFonts w:ascii="Arial" w:hAnsi="Arial" w:cs="Arial"/>
        </w:rPr>
        <w:t xml:space="preserve">reducing </w:t>
      </w:r>
      <w:r w:rsidR="005B1515">
        <w:rPr>
          <w:rFonts w:ascii="Arial" w:hAnsi="Arial" w:cs="Arial"/>
        </w:rPr>
        <w:t xml:space="preserve">operating </w:t>
      </w:r>
      <w:r w:rsidR="00654EE4">
        <w:rPr>
          <w:rFonts w:ascii="Arial" w:hAnsi="Arial" w:cs="Arial"/>
        </w:rPr>
        <w:t>costs</w:t>
      </w:r>
      <w:r w:rsidR="0019171E" w:rsidRPr="00E67093">
        <w:rPr>
          <w:rFonts w:ascii="Arial" w:hAnsi="Arial" w:cs="Arial"/>
        </w:rPr>
        <w:t>?</w:t>
      </w:r>
    </w:p>
    <w:p w14:paraId="1C98130A" w14:textId="274717D6" w:rsidR="001E5488" w:rsidRDefault="00A86478" w:rsidP="00FD511E">
      <w:pPr>
        <w:pStyle w:val="ListParagraph"/>
        <w:numPr>
          <w:ilvl w:val="1"/>
          <w:numId w:val="5"/>
        </w:numPr>
        <w:rPr>
          <w:rFonts w:ascii="Arial" w:hAnsi="Arial" w:cs="Arial"/>
        </w:rPr>
      </w:pPr>
      <w:r>
        <w:rPr>
          <w:rFonts w:ascii="Arial" w:hAnsi="Arial" w:cs="Arial"/>
        </w:rPr>
        <w:t xml:space="preserve">Yes, </w:t>
      </w:r>
      <w:r w:rsidR="00BA4FF5">
        <w:rPr>
          <w:rFonts w:ascii="Arial" w:hAnsi="Arial" w:cs="Arial"/>
        </w:rPr>
        <w:t xml:space="preserve">the Finance Committee reviewed the required services outlined in the </w:t>
      </w:r>
      <w:r w:rsidR="007A138F">
        <w:rPr>
          <w:rFonts w:ascii="Arial" w:hAnsi="Arial" w:cs="Arial"/>
        </w:rPr>
        <w:t>Compact statute</w:t>
      </w:r>
      <w:r w:rsidR="005B1515">
        <w:rPr>
          <w:rFonts w:ascii="Arial" w:hAnsi="Arial" w:cs="Arial"/>
        </w:rPr>
        <w:t xml:space="preserve"> to ensure alignment with the operating budget. </w:t>
      </w:r>
      <w:r w:rsidR="00F97B3E">
        <w:rPr>
          <w:rFonts w:ascii="Arial" w:hAnsi="Arial" w:cs="Arial"/>
        </w:rPr>
        <w:t>The Commission’s three largest expenditures are staffing, the Annual Business Meeting</w:t>
      </w:r>
      <w:r w:rsidR="00D37D69">
        <w:rPr>
          <w:rFonts w:ascii="Arial" w:hAnsi="Arial" w:cs="Arial"/>
        </w:rPr>
        <w:t xml:space="preserve"> (ABM)</w:t>
      </w:r>
      <w:r w:rsidR="00F97B3E">
        <w:rPr>
          <w:rFonts w:ascii="Arial" w:hAnsi="Arial" w:cs="Arial"/>
        </w:rPr>
        <w:t xml:space="preserve">, and </w:t>
      </w:r>
      <w:r w:rsidR="001E5488">
        <w:rPr>
          <w:rFonts w:ascii="Arial" w:hAnsi="Arial" w:cs="Arial"/>
        </w:rPr>
        <w:t>indirect costs associated with being an affiliate of the Council of State Governments</w:t>
      </w:r>
      <w:r w:rsidR="00196091">
        <w:rPr>
          <w:rFonts w:ascii="Arial" w:hAnsi="Arial" w:cs="Arial"/>
        </w:rPr>
        <w:t xml:space="preserve"> (CSG)</w:t>
      </w:r>
      <w:r w:rsidR="001E5488">
        <w:rPr>
          <w:rFonts w:ascii="Arial" w:hAnsi="Arial" w:cs="Arial"/>
        </w:rPr>
        <w:t>.</w:t>
      </w:r>
    </w:p>
    <w:p w14:paraId="28B60B9A" w14:textId="77777777" w:rsidR="00D37D69" w:rsidRDefault="00D37D69" w:rsidP="00D37D69">
      <w:pPr>
        <w:pStyle w:val="ListParagraph"/>
        <w:ind w:left="1080"/>
        <w:rPr>
          <w:rFonts w:ascii="Arial" w:hAnsi="Arial" w:cs="Arial"/>
        </w:rPr>
      </w:pPr>
    </w:p>
    <w:p w14:paraId="3EF0C751" w14:textId="76BB596A" w:rsidR="001D12EA" w:rsidRDefault="00D37D69" w:rsidP="00D37D69">
      <w:pPr>
        <w:pStyle w:val="ListParagraph"/>
        <w:ind w:left="1080"/>
        <w:rPr>
          <w:rFonts w:ascii="Arial" w:hAnsi="Arial" w:cs="Arial"/>
        </w:rPr>
      </w:pPr>
      <w:r>
        <w:rPr>
          <w:rFonts w:ascii="Arial" w:hAnsi="Arial" w:cs="Arial"/>
        </w:rPr>
        <w:t xml:space="preserve">At the 2024 ABM, </w:t>
      </w:r>
      <w:r w:rsidR="00B754F5">
        <w:rPr>
          <w:rFonts w:ascii="Arial" w:hAnsi="Arial" w:cs="Arial"/>
        </w:rPr>
        <w:t xml:space="preserve">Education </w:t>
      </w:r>
      <w:r w:rsidR="00414460">
        <w:rPr>
          <w:rFonts w:ascii="Arial" w:hAnsi="Arial" w:cs="Arial"/>
        </w:rPr>
        <w:t>Management Solutions</w:t>
      </w:r>
      <w:r w:rsidR="00754E74">
        <w:rPr>
          <w:rFonts w:ascii="Arial" w:hAnsi="Arial" w:cs="Arial"/>
        </w:rPr>
        <w:t xml:space="preserve"> (EMS)</w:t>
      </w:r>
      <w:r w:rsidR="00805963">
        <w:rPr>
          <w:rFonts w:ascii="Arial" w:hAnsi="Arial" w:cs="Arial"/>
        </w:rPr>
        <w:t xml:space="preserve"> reported the findings</w:t>
      </w:r>
      <w:r w:rsidR="00B07920">
        <w:rPr>
          <w:rFonts w:ascii="Arial" w:hAnsi="Arial" w:cs="Arial"/>
        </w:rPr>
        <w:t xml:space="preserve"> and recommendations</w:t>
      </w:r>
      <w:r w:rsidR="00805963">
        <w:rPr>
          <w:rFonts w:ascii="Arial" w:hAnsi="Arial" w:cs="Arial"/>
        </w:rPr>
        <w:t xml:space="preserve"> of the Classification &amp; Compensation Study</w:t>
      </w:r>
      <w:r w:rsidR="00B07920">
        <w:rPr>
          <w:rFonts w:ascii="Arial" w:hAnsi="Arial" w:cs="Arial"/>
        </w:rPr>
        <w:t xml:space="preserve">.  </w:t>
      </w:r>
      <w:r w:rsidR="006128EA">
        <w:rPr>
          <w:rFonts w:ascii="Arial" w:hAnsi="Arial" w:cs="Arial"/>
        </w:rPr>
        <w:t xml:space="preserve">In summary, the report found </w:t>
      </w:r>
      <w:r w:rsidR="00AA7D04">
        <w:rPr>
          <w:rFonts w:ascii="Arial" w:hAnsi="Arial" w:cs="Arial"/>
        </w:rPr>
        <w:t>that current staffing levels are below those</w:t>
      </w:r>
      <w:r w:rsidR="006128EA">
        <w:rPr>
          <w:rFonts w:ascii="Arial" w:hAnsi="Arial" w:cs="Arial"/>
        </w:rPr>
        <w:t xml:space="preserve"> of other national organizations</w:t>
      </w:r>
      <w:r w:rsidR="00D50C3E">
        <w:rPr>
          <w:rFonts w:ascii="Arial" w:hAnsi="Arial" w:cs="Arial"/>
        </w:rPr>
        <w:t xml:space="preserve"> </w:t>
      </w:r>
      <w:r w:rsidR="005F18C9">
        <w:rPr>
          <w:rFonts w:ascii="Arial" w:hAnsi="Arial" w:cs="Arial"/>
        </w:rPr>
        <w:t xml:space="preserve">of similar size and </w:t>
      </w:r>
      <w:r w:rsidR="00AE23B7">
        <w:rPr>
          <w:rFonts w:ascii="Arial" w:hAnsi="Arial" w:cs="Arial"/>
        </w:rPr>
        <w:t>mission.</w:t>
      </w:r>
      <w:r w:rsidR="006128EA">
        <w:rPr>
          <w:rFonts w:ascii="Arial" w:hAnsi="Arial" w:cs="Arial"/>
        </w:rPr>
        <w:t xml:space="preserve"> </w:t>
      </w:r>
      <w:r w:rsidR="00AE23B7">
        <w:rPr>
          <w:rFonts w:ascii="Arial" w:hAnsi="Arial" w:cs="Arial"/>
        </w:rPr>
        <w:t xml:space="preserve">The study </w:t>
      </w:r>
      <w:r w:rsidR="006128EA">
        <w:rPr>
          <w:rFonts w:ascii="Arial" w:hAnsi="Arial" w:cs="Arial"/>
        </w:rPr>
        <w:t>recommend</w:t>
      </w:r>
      <w:r w:rsidR="003A42DE">
        <w:rPr>
          <w:rFonts w:ascii="Arial" w:hAnsi="Arial" w:cs="Arial"/>
        </w:rPr>
        <w:t xml:space="preserve">ed continuing to foster work arrangements with </w:t>
      </w:r>
      <w:r w:rsidR="007E395F">
        <w:rPr>
          <w:rFonts w:ascii="Arial" w:hAnsi="Arial" w:cs="Arial"/>
        </w:rPr>
        <w:t>qualified External Support Organizations and filling vacant roles</w:t>
      </w:r>
      <w:r w:rsidR="009D5830">
        <w:rPr>
          <w:rFonts w:ascii="Arial" w:hAnsi="Arial" w:cs="Arial"/>
        </w:rPr>
        <w:t xml:space="preserve"> (i.e., Communications Associate)</w:t>
      </w:r>
      <w:r w:rsidR="00A201B0">
        <w:rPr>
          <w:rFonts w:ascii="Arial" w:hAnsi="Arial" w:cs="Arial"/>
        </w:rPr>
        <w:t xml:space="preserve"> within the Commission.</w:t>
      </w:r>
      <w:r w:rsidR="00DF6AA5">
        <w:rPr>
          <w:rFonts w:ascii="Arial" w:hAnsi="Arial" w:cs="Arial"/>
        </w:rPr>
        <w:t xml:space="preserve">  It also recommended </w:t>
      </w:r>
      <w:r w:rsidR="00CC54E6">
        <w:rPr>
          <w:rFonts w:ascii="Arial" w:hAnsi="Arial" w:cs="Arial"/>
        </w:rPr>
        <w:t xml:space="preserve">that </w:t>
      </w:r>
      <w:r w:rsidR="00DF6AA5">
        <w:rPr>
          <w:rFonts w:ascii="Arial" w:hAnsi="Arial" w:cs="Arial"/>
        </w:rPr>
        <w:t xml:space="preserve">the Commission reallocate misaligned job </w:t>
      </w:r>
      <w:r w:rsidR="00C572D1">
        <w:rPr>
          <w:rFonts w:ascii="Arial" w:hAnsi="Arial" w:cs="Arial"/>
        </w:rPr>
        <w:t>classification</w:t>
      </w:r>
      <w:r w:rsidR="00AA7D04">
        <w:rPr>
          <w:rFonts w:ascii="Arial" w:hAnsi="Arial" w:cs="Arial"/>
        </w:rPr>
        <w:t>s</w:t>
      </w:r>
      <w:r w:rsidR="00C572D1">
        <w:rPr>
          <w:rFonts w:ascii="Arial" w:hAnsi="Arial" w:cs="Arial"/>
        </w:rPr>
        <w:t xml:space="preserve"> to align with peer group</w:t>
      </w:r>
      <w:r w:rsidR="00DC414B">
        <w:rPr>
          <w:rFonts w:ascii="Arial" w:hAnsi="Arial" w:cs="Arial"/>
        </w:rPr>
        <w:t>s.</w:t>
      </w:r>
    </w:p>
    <w:p w14:paraId="4DB92102" w14:textId="77777777" w:rsidR="001D12EA" w:rsidRDefault="001D12EA" w:rsidP="00D37D69">
      <w:pPr>
        <w:pStyle w:val="ListParagraph"/>
        <w:ind w:left="1080"/>
        <w:rPr>
          <w:rFonts w:ascii="Arial" w:hAnsi="Arial" w:cs="Arial"/>
        </w:rPr>
      </w:pPr>
    </w:p>
    <w:p w14:paraId="7D440B8B" w14:textId="65A83FAE" w:rsidR="00B1734C" w:rsidRDefault="00090A98" w:rsidP="00F51470">
      <w:pPr>
        <w:pStyle w:val="ListParagraph"/>
        <w:ind w:left="1080"/>
        <w:rPr>
          <w:rFonts w:ascii="Arial" w:hAnsi="Arial" w:cs="Arial"/>
        </w:rPr>
      </w:pPr>
      <w:r>
        <w:rPr>
          <w:rFonts w:ascii="Arial" w:hAnsi="Arial" w:cs="Arial"/>
        </w:rPr>
        <w:t xml:space="preserve">By statute, the Commission </w:t>
      </w:r>
      <w:r w:rsidR="00CC54E6">
        <w:rPr>
          <w:rFonts w:ascii="Arial" w:hAnsi="Arial" w:cs="Arial"/>
        </w:rPr>
        <w:t>is required to meet at least once a year</w:t>
      </w:r>
      <w:r w:rsidR="00F66E20">
        <w:rPr>
          <w:rFonts w:ascii="Arial" w:hAnsi="Arial" w:cs="Arial"/>
        </w:rPr>
        <w:t xml:space="preserve">.  </w:t>
      </w:r>
      <w:r w:rsidR="004C7C07">
        <w:rPr>
          <w:rFonts w:ascii="Arial" w:hAnsi="Arial" w:cs="Arial"/>
        </w:rPr>
        <w:t>For the past two years</w:t>
      </w:r>
      <w:r w:rsidR="004240D1">
        <w:rPr>
          <w:rFonts w:ascii="Arial" w:hAnsi="Arial" w:cs="Arial"/>
        </w:rPr>
        <w:t>,</w:t>
      </w:r>
      <w:r w:rsidR="004C7C07">
        <w:rPr>
          <w:rFonts w:ascii="Arial" w:hAnsi="Arial" w:cs="Arial"/>
        </w:rPr>
        <w:t xml:space="preserve"> </w:t>
      </w:r>
      <w:r w:rsidR="005B1696">
        <w:rPr>
          <w:rFonts w:ascii="Arial" w:hAnsi="Arial" w:cs="Arial"/>
        </w:rPr>
        <w:t xml:space="preserve">the Commission has sought feedback </w:t>
      </w:r>
      <w:r w:rsidR="0053282F">
        <w:rPr>
          <w:rFonts w:ascii="Arial" w:hAnsi="Arial" w:cs="Arial"/>
        </w:rPr>
        <w:t>on the cost and format of the ABM</w:t>
      </w:r>
      <w:r w:rsidR="00726B8B">
        <w:rPr>
          <w:rFonts w:ascii="Arial" w:hAnsi="Arial" w:cs="Arial"/>
        </w:rPr>
        <w:t xml:space="preserve"> through Tier Group meetings, webinars, and surveys</w:t>
      </w:r>
      <w:r w:rsidR="0053282F">
        <w:rPr>
          <w:rFonts w:ascii="Arial" w:hAnsi="Arial" w:cs="Arial"/>
        </w:rPr>
        <w:t xml:space="preserve">.  </w:t>
      </w:r>
      <w:r w:rsidR="0027095D">
        <w:rPr>
          <w:rFonts w:ascii="Arial" w:hAnsi="Arial" w:cs="Arial"/>
        </w:rPr>
        <w:t>During the 2024 ABM, Commissioner</w:t>
      </w:r>
      <w:r w:rsidR="0088381E">
        <w:rPr>
          <w:rFonts w:ascii="Arial" w:hAnsi="Arial" w:cs="Arial"/>
        </w:rPr>
        <w:t>s</w:t>
      </w:r>
      <w:r w:rsidR="00726B8B">
        <w:rPr>
          <w:rFonts w:ascii="Arial" w:hAnsi="Arial" w:cs="Arial"/>
        </w:rPr>
        <w:t xml:space="preserve"> and</w:t>
      </w:r>
      <w:r w:rsidR="0088381E">
        <w:rPr>
          <w:rFonts w:ascii="Arial" w:hAnsi="Arial" w:cs="Arial"/>
        </w:rPr>
        <w:t xml:space="preserve"> Ex-officio Rep</w:t>
      </w:r>
      <w:r w:rsidR="009E3F65">
        <w:rPr>
          <w:rFonts w:ascii="Arial" w:hAnsi="Arial" w:cs="Arial"/>
        </w:rPr>
        <w:t>resentatives</w:t>
      </w:r>
      <w:r w:rsidR="0027095D">
        <w:rPr>
          <w:rFonts w:ascii="Arial" w:hAnsi="Arial" w:cs="Arial"/>
        </w:rPr>
        <w:t xml:space="preserve"> were surveyed </w:t>
      </w:r>
      <w:r w:rsidR="00CC54E6">
        <w:rPr>
          <w:rFonts w:ascii="Arial" w:hAnsi="Arial" w:cs="Arial"/>
        </w:rPr>
        <w:t>a</w:t>
      </w:r>
      <w:r w:rsidR="00B41F8F">
        <w:rPr>
          <w:rFonts w:ascii="Arial" w:hAnsi="Arial" w:cs="Arial"/>
        </w:rPr>
        <w:t>nd asked, “</w:t>
      </w:r>
      <w:r w:rsidR="00F51470">
        <w:rPr>
          <w:rFonts w:ascii="Arial" w:hAnsi="Arial" w:cs="Arial"/>
        </w:rPr>
        <w:t>I</w:t>
      </w:r>
      <w:r w:rsidR="00B1734C" w:rsidRPr="00F51470">
        <w:rPr>
          <w:rFonts w:ascii="Arial" w:hAnsi="Arial" w:cs="Arial"/>
        </w:rPr>
        <w:t xml:space="preserve">f you were directly responsible for the Compact implementation and compliance outcomes at the national level, and a dues increase is approved at the 2025 ABM, would you continue to organize and budget for an annual in-person ABM?”  </w:t>
      </w:r>
      <w:r w:rsidR="00FE63E3">
        <w:rPr>
          <w:rFonts w:ascii="Arial" w:hAnsi="Arial" w:cs="Arial"/>
        </w:rPr>
        <w:t xml:space="preserve">Out of 50 respondents, </w:t>
      </w:r>
      <w:r w:rsidR="00B1734C" w:rsidRPr="00F51470">
        <w:rPr>
          <w:rFonts w:ascii="Arial" w:hAnsi="Arial" w:cs="Arial"/>
        </w:rPr>
        <w:t>78% responded “Yes.”</w:t>
      </w:r>
    </w:p>
    <w:p w14:paraId="49678419" w14:textId="77777777" w:rsidR="00FE63E3" w:rsidRDefault="00FE63E3" w:rsidP="00F51470">
      <w:pPr>
        <w:pStyle w:val="ListParagraph"/>
        <w:ind w:left="1080"/>
        <w:rPr>
          <w:rFonts w:ascii="Arial" w:hAnsi="Arial" w:cs="Arial"/>
        </w:rPr>
      </w:pPr>
    </w:p>
    <w:p w14:paraId="741D0467" w14:textId="53BE2895" w:rsidR="00FE63E3" w:rsidRPr="00F51470" w:rsidRDefault="00FE63E3" w:rsidP="00F51470">
      <w:pPr>
        <w:pStyle w:val="ListParagraph"/>
        <w:ind w:left="1080"/>
        <w:rPr>
          <w:rFonts w:ascii="Arial" w:hAnsi="Arial" w:cs="Arial"/>
        </w:rPr>
      </w:pPr>
      <w:r>
        <w:rPr>
          <w:rFonts w:ascii="Arial" w:hAnsi="Arial" w:cs="Arial"/>
        </w:rPr>
        <w:t xml:space="preserve">The benefit of </w:t>
      </w:r>
      <w:r w:rsidR="00196091">
        <w:rPr>
          <w:rFonts w:ascii="Arial" w:hAnsi="Arial" w:cs="Arial"/>
        </w:rPr>
        <w:t xml:space="preserve">affiliation with </w:t>
      </w:r>
      <w:proofErr w:type="gramStart"/>
      <w:r w:rsidR="00196091">
        <w:rPr>
          <w:rFonts w:ascii="Arial" w:hAnsi="Arial" w:cs="Arial"/>
        </w:rPr>
        <w:t>the CSG</w:t>
      </w:r>
      <w:proofErr w:type="gramEnd"/>
      <w:r w:rsidR="007A514C">
        <w:rPr>
          <w:rFonts w:ascii="Arial" w:hAnsi="Arial" w:cs="Arial"/>
        </w:rPr>
        <w:t xml:space="preserve"> has been periodically reviewed.  </w:t>
      </w:r>
      <w:r w:rsidR="00754E74">
        <w:rPr>
          <w:rFonts w:ascii="Arial" w:hAnsi="Arial" w:cs="Arial"/>
        </w:rPr>
        <w:t>Most recently</w:t>
      </w:r>
      <w:r w:rsidR="007252A4">
        <w:rPr>
          <w:rFonts w:ascii="Arial" w:hAnsi="Arial" w:cs="Arial"/>
        </w:rPr>
        <w:t>,</w:t>
      </w:r>
      <w:r w:rsidR="00754E74">
        <w:rPr>
          <w:rFonts w:ascii="Arial" w:hAnsi="Arial" w:cs="Arial"/>
        </w:rPr>
        <w:t xml:space="preserve"> as part of the EMS stud</w:t>
      </w:r>
      <w:r w:rsidR="004F1B33">
        <w:rPr>
          <w:rFonts w:ascii="Arial" w:hAnsi="Arial" w:cs="Arial"/>
        </w:rPr>
        <w:t xml:space="preserve">y, which noted “CSG provides cost-effective administrative support for the Commission through 10% indirect cost.” </w:t>
      </w:r>
      <w:r w:rsidR="007252A4">
        <w:rPr>
          <w:rFonts w:ascii="Arial" w:hAnsi="Arial" w:cs="Arial"/>
        </w:rPr>
        <w:t xml:space="preserve"> A</w:t>
      </w:r>
      <w:r w:rsidR="007A514C">
        <w:rPr>
          <w:rFonts w:ascii="Arial" w:hAnsi="Arial" w:cs="Arial"/>
        </w:rPr>
        <w:t>ccess to CSG’s core services</w:t>
      </w:r>
      <w:r w:rsidR="00033B0A">
        <w:rPr>
          <w:rFonts w:ascii="Arial" w:hAnsi="Arial" w:cs="Arial"/>
        </w:rPr>
        <w:t>, including but not limited to insurance coverage, technology support, accounting, human resources, legal, communications, office space, and storage</w:t>
      </w:r>
      <w:r w:rsidR="00B43248">
        <w:rPr>
          <w:rFonts w:ascii="Arial" w:hAnsi="Arial" w:cs="Arial"/>
        </w:rPr>
        <w:t>,</w:t>
      </w:r>
      <w:r w:rsidR="00E26480">
        <w:rPr>
          <w:rFonts w:ascii="Arial" w:hAnsi="Arial" w:cs="Arial"/>
        </w:rPr>
        <w:t xml:space="preserve"> </w:t>
      </w:r>
      <w:r w:rsidR="00B43248">
        <w:rPr>
          <w:rFonts w:ascii="Arial" w:hAnsi="Arial" w:cs="Arial"/>
        </w:rPr>
        <w:t>ultimately results in</w:t>
      </w:r>
      <w:r w:rsidR="008F5CE3">
        <w:rPr>
          <w:rFonts w:ascii="Arial" w:hAnsi="Arial" w:cs="Arial"/>
        </w:rPr>
        <w:t xml:space="preserve"> cost savings for the Commission.  However, this will continue to be evaluated </w:t>
      </w:r>
      <w:r w:rsidR="00E26480">
        <w:rPr>
          <w:rFonts w:ascii="Arial" w:hAnsi="Arial" w:cs="Arial"/>
        </w:rPr>
        <w:t>to ensure good stewardship of the Commission’s funds.</w:t>
      </w:r>
      <w:r w:rsidR="00AD1BAD">
        <w:rPr>
          <w:rFonts w:ascii="Arial" w:hAnsi="Arial" w:cs="Arial"/>
        </w:rPr>
        <w:t xml:space="preserve"> </w:t>
      </w:r>
    </w:p>
    <w:p w14:paraId="5F41463F" w14:textId="77777777" w:rsidR="009035F9" w:rsidRPr="002B02DA" w:rsidRDefault="009035F9" w:rsidP="002B02DA">
      <w:pPr>
        <w:rPr>
          <w:rFonts w:ascii="Arial" w:hAnsi="Arial" w:cs="Arial"/>
        </w:rPr>
      </w:pPr>
    </w:p>
    <w:p w14:paraId="3B68EA5A" w14:textId="08C51FAD" w:rsidR="00B06AEF" w:rsidRDefault="00B90541" w:rsidP="004044E0">
      <w:pPr>
        <w:rPr>
          <w:rFonts w:ascii="Arial" w:hAnsi="Arial" w:cs="Arial"/>
          <w:b/>
          <w:bCs/>
        </w:rPr>
      </w:pPr>
      <w:r w:rsidRPr="00BB2142">
        <w:rPr>
          <w:rFonts w:ascii="Arial" w:hAnsi="Arial" w:cs="Arial"/>
          <w:b/>
          <w:bCs/>
        </w:rPr>
        <w:t>G</w:t>
      </w:r>
      <w:r w:rsidR="009E71E4" w:rsidRPr="00BB2142">
        <w:rPr>
          <w:rFonts w:ascii="Arial" w:hAnsi="Arial" w:cs="Arial"/>
          <w:b/>
          <w:bCs/>
        </w:rPr>
        <w:t>eneral Finance Information</w:t>
      </w:r>
    </w:p>
    <w:p w14:paraId="5E913B1D" w14:textId="77777777" w:rsidR="00BB2142" w:rsidRDefault="00BB2142" w:rsidP="004044E0">
      <w:pPr>
        <w:rPr>
          <w:rFonts w:ascii="Arial" w:hAnsi="Arial" w:cs="Arial"/>
          <w:b/>
          <w:bCs/>
        </w:rPr>
      </w:pPr>
    </w:p>
    <w:p w14:paraId="2192C2E8" w14:textId="77777777" w:rsidR="00BB2142" w:rsidRPr="00E67093" w:rsidRDefault="00BB2142" w:rsidP="00BB2142">
      <w:pPr>
        <w:pStyle w:val="ListParagraph"/>
        <w:numPr>
          <w:ilvl w:val="0"/>
          <w:numId w:val="4"/>
        </w:numPr>
        <w:rPr>
          <w:rFonts w:ascii="Arial" w:hAnsi="Arial" w:cs="Arial"/>
        </w:rPr>
      </w:pPr>
      <w:r w:rsidRPr="00E67093">
        <w:rPr>
          <w:rFonts w:ascii="Arial" w:hAnsi="Arial" w:cs="Arial"/>
        </w:rPr>
        <w:t>Does the Commission have policies outlining the fiscal management of the organization?</w:t>
      </w:r>
    </w:p>
    <w:p w14:paraId="164BFD73" w14:textId="77777777" w:rsidR="00BB2142" w:rsidRPr="00E67093" w:rsidRDefault="00BB2142" w:rsidP="00BB2142">
      <w:pPr>
        <w:pStyle w:val="ListParagraph"/>
        <w:numPr>
          <w:ilvl w:val="1"/>
          <w:numId w:val="4"/>
        </w:numPr>
        <w:rPr>
          <w:rFonts w:ascii="Arial" w:hAnsi="Arial" w:cs="Arial"/>
        </w:rPr>
      </w:pPr>
      <w:r w:rsidRPr="00E67093">
        <w:rPr>
          <w:rFonts w:ascii="Arial" w:hAnsi="Arial" w:cs="Arial"/>
        </w:rPr>
        <w:t>Yes, three policies outline the fiscal management of the organization.</w:t>
      </w:r>
    </w:p>
    <w:p w14:paraId="7C46DCF8" w14:textId="77777777" w:rsidR="00BB2142" w:rsidRPr="00E67093" w:rsidRDefault="00BB2142" w:rsidP="00BB2142">
      <w:pPr>
        <w:pStyle w:val="ListParagraph"/>
        <w:numPr>
          <w:ilvl w:val="2"/>
          <w:numId w:val="4"/>
        </w:numPr>
        <w:rPr>
          <w:rFonts w:ascii="Arial" w:hAnsi="Arial" w:cs="Arial"/>
        </w:rPr>
      </w:pPr>
      <w:r w:rsidRPr="00E67093">
        <w:rPr>
          <w:rFonts w:ascii="Arial" w:hAnsi="Arial" w:cs="Arial"/>
        </w:rPr>
        <w:t>1-2017 Finance</w:t>
      </w:r>
    </w:p>
    <w:p w14:paraId="45981F23" w14:textId="77777777" w:rsidR="00BB2142" w:rsidRPr="00E67093" w:rsidRDefault="00BB2142" w:rsidP="00BB2142">
      <w:pPr>
        <w:pStyle w:val="ListParagraph"/>
        <w:numPr>
          <w:ilvl w:val="2"/>
          <w:numId w:val="4"/>
        </w:numPr>
        <w:rPr>
          <w:rFonts w:ascii="Arial" w:hAnsi="Arial" w:cs="Arial"/>
        </w:rPr>
      </w:pPr>
      <w:r w:rsidRPr="00E67093">
        <w:rPr>
          <w:rFonts w:ascii="Arial" w:hAnsi="Arial" w:cs="Arial"/>
        </w:rPr>
        <w:t>2-2020 Investment</w:t>
      </w:r>
    </w:p>
    <w:p w14:paraId="77EF6418" w14:textId="77777777" w:rsidR="00BB2142" w:rsidRDefault="00BB2142" w:rsidP="00BB2142">
      <w:pPr>
        <w:pStyle w:val="ListParagraph"/>
        <w:numPr>
          <w:ilvl w:val="2"/>
          <w:numId w:val="4"/>
        </w:numPr>
        <w:rPr>
          <w:rFonts w:ascii="Arial" w:hAnsi="Arial" w:cs="Arial"/>
        </w:rPr>
      </w:pPr>
      <w:r w:rsidRPr="00E67093">
        <w:rPr>
          <w:rFonts w:ascii="Arial" w:hAnsi="Arial" w:cs="Arial"/>
        </w:rPr>
        <w:t>3-2020 Reserve Fund</w:t>
      </w:r>
    </w:p>
    <w:p w14:paraId="562321C6" w14:textId="77777777" w:rsidR="002B02DA" w:rsidRDefault="002B02DA" w:rsidP="002B02DA">
      <w:pPr>
        <w:pStyle w:val="ListParagraph"/>
        <w:ind w:left="1530"/>
        <w:rPr>
          <w:rFonts w:ascii="Arial" w:hAnsi="Arial" w:cs="Arial"/>
        </w:rPr>
      </w:pPr>
    </w:p>
    <w:p w14:paraId="7D7DE67B" w14:textId="77777777" w:rsidR="003E6260" w:rsidRPr="00E67093" w:rsidRDefault="003E6260" w:rsidP="003E6260">
      <w:pPr>
        <w:pStyle w:val="ListParagraph"/>
        <w:numPr>
          <w:ilvl w:val="0"/>
          <w:numId w:val="4"/>
        </w:numPr>
        <w:rPr>
          <w:rFonts w:ascii="Arial" w:hAnsi="Arial" w:cs="Arial"/>
        </w:rPr>
      </w:pPr>
      <w:r w:rsidRPr="00E67093">
        <w:rPr>
          <w:rFonts w:ascii="Arial" w:hAnsi="Arial" w:cs="Arial"/>
        </w:rPr>
        <w:t xml:space="preserve">How often </w:t>
      </w:r>
      <w:r>
        <w:rPr>
          <w:rFonts w:ascii="Arial" w:hAnsi="Arial" w:cs="Arial"/>
        </w:rPr>
        <w:t>are</w:t>
      </w:r>
      <w:r w:rsidRPr="00E67093">
        <w:rPr>
          <w:rFonts w:ascii="Arial" w:hAnsi="Arial" w:cs="Arial"/>
        </w:rPr>
        <w:t xml:space="preserve"> the financial records of the Commission audited?  </w:t>
      </w:r>
    </w:p>
    <w:p w14:paraId="61FFF46B" w14:textId="77777777" w:rsidR="003E6260" w:rsidRDefault="003E6260" w:rsidP="003E6260">
      <w:pPr>
        <w:pStyle w:val="ListParagraph"/>
        <w:numPr>
          <w:ilvl w:val="1"/>
          <w:numId w:val="4"/>
        </w:numPr>
        <w:rPr>
          <w:rFonts w:ascii="Arial" w:hAnsi="Arial" w:cs="Arial"/>
        </w:rPr>
      </w:pPr>
      <w:r w:rsidRPr="00E67093">
        <w:rPr>
          <w:rFonts w:ascii="Arial" w:hAnsi="Arial" w:cs="Arial"/>
        </w:rPr>
        <w:t>Commission By-laws dictate the Commission’s financial accounts and reports, including the Commission’s system of internal controls and procedures to be audited annually by an independent certified or licensed public accountant.</w:t>
      </w:r>
    </w:p>
    <w:p w14:paraId="335090E7" w14:textId="77777777" w:rsidR="003E6260" w:rsidRPr="00E67093" w:rsidRDefault="003E6260" w:rsidP="003E6260">
      <w:pPr>
        <w:pStyle w:val="ListParagraph"/>
        <w:ind w:left="1080"/>
        <w:rPr>
          <w:rFonts w:ascii="Arial" w:hAnsi="Arial" w:cs="Arial"/>
        </w:rPr>
      </w:pPr>
    </w:p>
    <w:p w14:paraId="34D3B434" w14:textId="77777777" w:rsidR="003E6260" w:rsidRDefault="003E6260" w:rsidP="003E6260">
      <w:pPr>
        <w:pStyle w:val="ListParagraph"/>
        <w:numPr>
          <w:ilvl w:val="0"/>
          <w:numId w:val="4"/>
        </w:numPr>
        <w:rPr>
          <w:rFonts w:ascii="Arial" w:hAnsi="Arial" w:cs="Arial"/>
        </w:rPr>
      </w:pPr>
      <w:r w:rsidRPr="00E67093">
        <w:rPr>
          <w:rFonts w:ascii="Arial" w:hAnsi="Arial" w:cs="Arial"/>
        </w:rPr>
        <w:t>What historically has been the outcome of the Commission audits?</w:t>
      </w:r>
    </w:p>
    <w:p w14:paraId="5D78C72D" w14:textId="65428F08" w:rsidR="003E6260" w:rsidRPr="0044573C" w:rsidRDefault="003E6260" w:rsidP="0044573C">
      <w:pPr>
        <w:pStyle w:val="ListParagraph"/>
        <w:numPr>
          <w:ilvl w:val="1"/>
          <w:numId w:val="4"/>
        </w:numPr>
        <w:rPr>
          <w:rFonts w:ascii="Arial" w:hAnsi="Arial" w:cs="Arial"/>
        </w:rPr>
      </w:pPr>
      <w:r>
        <w:rPr>
          <w:rFonts w:ascii="Arial" w:hAnsi="Arial" w:cs="Arial"/>
        </w:rPr>
        <w:t>Since 2012, the annual audit has been clean with only one recommendation.  In 2018 and 2019, the audit company recommended that the Commission develop an Investment Policy, which was adopted in 2020.</w:t>
      </w:r>
      <w:r w:rsidR="002B0C81">
        <w:rPr>
          <w:rFonts w:ascii="Arial" w:hAnsi="Arial" w:cs="Arial"/>
        </w:rPr>
        <w:t xml:space="preserve"> </w:t>
      </w:r>
      <w:r w:rsidR="005A03D8">
        <w:rPr>
          <w:rFonts w:ascii="Arial" w:hAnsi="Arial" w:cs="Arial"/>
        </w:rPr>
        <w:t xml:space="preserve">The Finance Committee </w:t>
      </w:r>
      <w:r w:rsidR="006C7073">
        <w:rPr>
          <w:rFonts w:ascii="Arial" w:hAnsi="Arial" w:cs="Arial"/>
        </w:rPr>
        <w:t xml:space="preserve">reviewed and </w:t>
      </w:r>
      <w:r w:rsidR="005A03D8">
        <w:rPr>
          <w:rFonts w:ascii="Arial" w:hAnsi="Arial" w:cs="Arial"/>
        </w:rPr>
        <w:t>approved the FY2025 audit on October 1, 2025</w:t>
      </w:r>
      <w:r w:rsidR="0068136A">
        <w:rPr>
          <w:rFonts w:ascii="Arial" w:hAnsi="Arial" w:cs="Arial"/>
        </w:rPr>
        <w:t>. The Commission’s FY2025 audit</w:t>
      </w:r>
      <w:r w:rsidR="002E5234">
        <w:rPr>
          <w:rFonts w:ascii="Arial" w:hAnsi="Arial" w:cs="Arial"/>
        </w:rPr>
        <w:t xml:space="preserve"> </w:t>
      </w:r>
      <w:r w:rsidR="0068136A">
        <w:rPr>
          <w:rFonts w:ascii="Arial" w:hAnsi="Arial" w:cs="Arial"/>
        </w:rPr>
        <w:t>was</w:t>
      </w:r>
      <w:r w:rsidR="00AB6150">
        <w:rPr>
          <w:rFonts w:ascii="Arial" w:hAnsi="Arial" w:cs="Arial"/>
        </w:rPr>
        <w:t xml:space="preserve"> clean and showed no findings. </w:t>
      </w:r>
    </w:p>
    <w:p w14:paraId="7F8161D2" w14:textId="77777777" w:rsidR="00BB2142" w:rsidRPr="00BB2142" w:rsidRDefault="00BB2142" w:rsidP="004044E0">
      <w:pPr>
        <w:rPr>
          <w:rFonts w:ascii="Arial" w:hAnsi="Arial" w:cs="Arial"/>
          <w:b/>
          <w:bCs/>
        </w:rPr>
      </w:pPr>
    </w:p>
    <w:sectPr w:rsidR="00BB2142" w:rsidRPr="00BB2142" w:rsidSect="005C5CAF">
      <w:headerReference w:type="default" r:id="rId10"/>
      <w:footerReference w:type="default" r:id="rId11"/>
      <w:pgSz w:w="12240" w:h="15840"/>
      <w:pgMar w:top="1440" w:right="1152"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CCF5A" w14:textId="77777777" w:rsidR="008E7EC8" w:rsidRDefault="008E7EC8" w:rsidP="002C63A8">
      <w:r>
        <w:separator/>
      </w:r>
    </w:p>
  </w:endnote>
  <w:endnote w:type="continuationSeparator" w:id="0">
    <w:p w14:paraId="2B6927C1" w14:textId="77777777" w:rsidR="008E7EC8" w:rsidRDefault="008E7EC8" w:rsidP="002C6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9416" w14:textId="4C4631BA" w:rsidR="002C63A8" w:rsidRDefault="002C63A8">
    <w:pPr>
      <w:pStyle w:val="Footer"/>
    </w:pPr>
    <w:r>
      <w:t xml:space="preserve">October </w:t>
    </w:r>
    <w:r w:rsidR="001B2976">
      <w:t>16</w:t>
    </w:r>
    <w: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2AF11" w14:textId="77777777" w:rsidR="008E7EC8" w:rsidRDefault="008E7EC8" w:rsidP="002C63A8">
      <w:r>
        <w:separator/>
      </w:r>
    </w:p>
  </w:footnote>
  <w:footnote w:type="continuationSeparator" w:id="0">
    <w:p w14:paraId="59A3A613" w14:textId="77777777" w:rsidR="008E7EC8" w:rsidRDefault="008E7EC8" w:rsidP="002C6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A6F4" w14:textId="69B4782E" w:rsidR="008C451A" w:rsidRPr="008C451A" w:rsidRDefault="008C451A" w:rsidP="008C451A">
    <w:pPr>
      <w:pStyle w:val="Header"/>
      <w:jc w:val="right"/>
    </w:pPr>
    <w:r>
      <w:rPr>
        <w:noProof/>
      </w:rPr>
      <w:drawing>
        <wp:inline distT="0" distB="0" distL="0" distR="0" wp14:anchorId="4B737306" wp14:editId="1A2CE89E">
          <wp:extent cx="1674910" cy="365760"/>
          <wp:effectExtent l="0" t="0" r="1905" b="0"/>
          <wp:docPr id="1631585944" name="Picture 1" descr="A logo with blue and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85944" name="Picture 1" descr="A logo with blue and orange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74910" cy="365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299"/>
    <w:multiLevelType w:val="hybridMultilevel"/>
    <w:tmpl w:val="0570E2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7B1DB5"/>
    <w:multiLevelType w:val="hybridMultilevel"/>
    <w:tmpl w:val="9FC6DE70"/>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1B">
      <w:start w:val="1"/>
      <w:numFmt w:val="lowerRoman"/>
      <w:lvlText w:val="%3."/>
      <w:lvlJc w:val="right"/>
      <w:pPr>
        <w:ind w:left="153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D23BD8"/>
    <w:multiLevelType w:val="hybridMultilevel"/>
    <w:tmpl w:val="9FC6DE70"/>
    <w:lvl w:ilvl="0" w:tplc="FFFFFFFF">
      <w:start w:val="1"/>
      <w:numFmt w:val="decimal"/>
      <w:lvlText w:val="%1."/>
      <w:lvlJc w:val="left"/>
      <w:pPr>
        <w:ind w:left="720" w:hanging="360"/>
      </w:pPr>
    </w:lvl>
    <w:lvl w:ilvl="1" w:tplc="FFFFFFFF">
      <w:start w:val="1"/>
      <w:numFmt w:val="lowerLetter"/>
      <w:lvlText w:val="%2."/>
      <w:lvlJc w:val="left"/>
      <w:pPr>
        <w:ind w:left="1080" w:hanging="360"/>
      </w:pPr>
    </w:lvl>
    <w:lvl w:ilvl="2" w:tplc="FFFFFFFF">
      <w:start w:val="1"/>
      <w:numFmt w:val="lowerRoman"/>
      <w:lvlText w:val="%3."/>
      <w:lvlJc w:val="right"/>
      <w:pPr>
        <w:ind w:left="153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4531F6"/>
    <w:multiLevelType w:val="hybridMultilevel"/>
    <w:tmpl w:val="9FC6DE70"/>
    <w:lvl w:ilvl="0" w:tplc="FFFFFFFF">
      <w:start w:val="1"/>
      <w:numFmt w:val="decimal"/>
      <w:lvlText w:val="%1."/>
      <w:lvlJc w:val="left"/>
      <w:pPr>
        <w:ind w:left="720" w:hanging="360"/>
      </w:pPr>
    </w:lvl>
    <w:lvl w:ilvl="1" w:tplc="FFFFFFFF">
      <w:start w:val="1"/>
      <w:numFmt w:val="lowerLetter"/>
      <w:lvlText w:val="%2."/>
      <w:lvlJc w:val="left"/>
      <w:pPr>
        <w:ind w:left="1080" w:hanging="360"/>
      </w:pPr>
    </w:lvl>
    <w:lvl w:ilvl="2" w:tplc="FFFFFFFF">
      <w:start w:val="1"/>
      <w:numFmt w:val="lowerRoman"/>
      <w:lvlText w:val="%3."/>
      <w:lvlJc w:val="right"/>
      <w:pPr>
        <w:ind w:left="153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54428996">
    <w:abstractNumId w:val="1"/>
  </w:num>
  <w:num w:numId="2" w16cid:durableId="15970090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4153743">
    <w:abstractNumId w:val="0"/>
  </w:num>
  <w:num w:numId="4" w16cid:durableId="331371203">
    <w:abstractNumId w:val="2"/>
  </w:num>
  <w:num w:numId="5" w16cid:durableId="1704860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35"/>
    <w:rsid w:val="00003515"/>
    <w:rsid w:val="0000799A"/>
    <w:rsid w:val="00030B34"/>
    <w:rsid w:val="00033B0A"/>
    <w:rsid w:val="00060C32"/>
    <w:rsid w:val="000626E7"/>
    <w:rsid w:val="00080ED6"/>
    <w:rsid w:val="00090A98"/>
    <w:rsid w:val="000A1471"/>
    <w:rsid w:val="0013376F"/>
    <w:rsid w:val="0015065C"/>
    <w:rsid w:val="00162216"/>
    <w:rsid w:val="00170368"/>
    <w:rsid w:val="0019171E"/>
    <w:rsid w:val="00194D4A"/>
    <w:rsid w:val="00196091"/>
    <w:rsid w:val="001A4F22"/>
    <w:rsid w:val="001A5ED6"/>
    <w:rsid w:val="001B2976"/>
    <w:rsid w:val="001D12EA"/>
    <w:rsid w:val="001E5488"/>
    <w:rsid w:val="00205649"/>
    <w:rsid w:val="002174FC"/>
    <w:rsid w:val="0027095D"/>
    <w:rsid w:val="0028640A"/>
    <w:rsid w:val="002A18FD"/>
    <w:rsid w:val="002B02DA"/>
    <w:rsid w:val="002B0C81"/>
    <w:rsid w:val="002B1D16"/>
    <w:rsid w:val="002C3431"/>
    <w:rsid w:val="002C63A8"/>
    <w:rsid w:val="002E3E6B"/>
    <w:rsid w:val="002E5234"/>
    <w:rsid w:val="00304BE7"/>
    <w:rsid w:val="003200C8"/>
    <w:rsid w:val="00334F7E"/>
    <w:rsid w:val="00366ED1"/>
    <w:rsid w:val="00370C76"/>
    <w:rsid w:val="003A42DE"/>
    <w:rsid w:val="003E587E"/>
    <w:rsid w:val="003E6260"/>
    <w:rsid w:val="004044E0"/>
    <w:rsid w:val="00413FE6"/>
    <w:rsid w:val="00414460"/>
    <w:rsid w:val="004240D1"/>
    <w:rsid w:val="0044573C"/>
    <w:rsid w:val="00456B44"/>
    <w:rsid w:val="004709F6"/>
    <w:rsid w:val="004951EE"/>
    <w:rsid w:val="004A508A"/>
    <w:rsid w:val="004C7C07"/>
    <w:rsid w:val="004F1B33"/>
    <w:rsid w:val="004F50DA"/>
    <w:rsid w:val="00525B1E"/>
    <w:rsid w:val="0052609D"/>
    <w:rsid w:val="0053282F"/>
    <w:rsid w:val="00533527"/>
    <w:rsid w:val="0054404B"/>
    <w:rsid w:val="0057768D"/>
    <w:rsid w:val="00581C9A"/>
    <w:rsid w:val="005846FF"/>
    <w:rsid w:val="005A03D8"/>
    <w:rsid w:val="005B1515"/>
    <w:rsid w:val="005B1696"/>
    <w:rsid w:val="005C58A7"/>
    <w:rsid w:val="005C5CAF"/>
    <w:rsid w:val="005D040A"/>
    <w:rsid w:val="005E70FD"/>
    <w:rsid w:val="005F18C9"/>
    <w:rsid w:val="005F703C"/>
    <w:rsid w:val="006128EA"/>
    <w:rsid w:val="00645F61"/>
    <w:rsid w:val="0065471C"/>
    <w:rsid w:val="00654EE4"/>
    <w:rsid w:val="00657C85"/>
    <w:rsid w:val="0068136A"/>
    <w:rsid w:val="00682F12"/>
    <w:rsid w:val="00693513"/>
    <w:rsid w:val="006A60A4"/>
    <w:rsid w:val="006C7073"/>
    <w:rsid w:val="00704A28"/>
    <w:rsid w:val="007252A4"/>
    <w:rsid w:val="00726B8B"/>
    <w:rsid w:val="00727EAC"/>
    <w:rsid w:val="007413A4"/>
    <w:rsid w:val="00754E74"/>
    <w:rsid w:val="00762D5E"/>
    <w:rsid w:val="007701AB"/>
    <w:rsid w:val="00797486"/>
    <w:rsid w:val="007A138F"/>
    <w:rsid w:val="007A514C"/>
    <w:rsid w:val="007D40B6"/>
    <w:rsid w:val="007E395F"/>
    <w:rsid w:val="008055A2"/>
    <w:rsid w:val="00805963"/>
    <w:rsid w:val="008108CF"/>
    <w:rsid w:val="00817C9F"/>
    <w:rsid w:val="008314C5"/>
    <w:rsid w:val="008555B0"/>
    <w:rsid w:val="008707BD"/>
    <w:rsid w:val="008717DE"/>
    <w:rsid w:val="0088381E"/>
    <w:rsid w:val="00883EB6"/>
    <w:rsid w:val="008A2583"/>
    <w:rsid w:val="008A608B"/>
    <w:rsid w:val="008B045F"/>
    <w:rsid w:val="008C451A"/>
    <w:rsid w:val="008E6558"/>
    <w:rsid w:val="008E7EC8"/>
    <w:rsid w:val="008F0E65"/>
    <w:rsid w:val="008F5CE3"/>
    <w:rsid w:val="009035F9"/>
    <w:rsid w:val="009407B8"/>
    <w:rsid w:val="00941F3B"/>
    <w:rsid w:val="00992003"/>
    <w:rsid w:val="009B346D"/>
    <w:rsid w:val="009D1C00"/>
    <w:rsid w:val="009D2D80"/>
    <w:rsid w:val="009D5830"/>
    <w:rsid w:val="009E3F65"/>
    <w:rsid w:val="009E71E4"/>
    <w:rsid w:val="00A201B0"/>
    <w:rsid w:val="00A35953"/>
    <w:rsid w:val="00A453D4"/>
    <w:rsid w:val="00A719F9"/>
    <w:rsid w:val="00A76D02"/>
    <w:rsid w:val="00A86478"/>
    <w:rsid w:val="00AA7D04"/>
    <w:rsid w:val="00AB6150"/>
    <w:rsid w:val="00AC2AE6"/>
    <w:rsid w:val="00AC33C8"/>
    <w:rsid w:val="00AD1BAD"/>
    <w:rsid w:val="00AE23B7"/>
    <w:rsid w:val="00AF3E3F"/>
    <w:rsid w:val="00B06AEF"/>
    <w:rsid w:val="00B07920"/>
    <w:rsid w:val="00B1734C"/>
    <w:rsid w:val="00B41F8F"/>
    <w:rsid w:val="00B43248"/>
    <w:rsid w:val="00B754F5"/>
    <w:rsid w:val="00B75AD0"/>
    <w:rsid w:val="00B80941"/>
    <w:rsid w:val="00B90541"/>
    <w:rsid w:val="00B92D0F"/>
    <w:rsid w:val="00BA4FF5"/>
    <w:rsid w:val="00BB2142"/>
    <w:rsid w:val="00BE53D3"/>
    <w:rsid w:val="00C03973"/>
    <w:rsid w:val="00C3328C"/>
    <w:rsid w:val="00C410BE"/>
    <w:rsid w:val="00C42328"/>
    <w:rsid w:val="00C444CE"/>
    <w:rsid w:val="00C448FB"/>
    <w:rsid w:val="00C572D1"/>
    <w:rsid w:val="00C82D35"/>
    <w:rsid w:val="00CA7694"/>
    <w:rsid w:val="00CC438C"/>
    <w:rsid w:val="00CC54E6"/>
    <w:rsid w:val="00CD5DB1"/>
    <w:rsid w:val="00D06900"/>
    <w:rsid w:val="00D367B4"/>
    <w:rsid w:val="00D37D69"/>
    <w:rsid w:val="00D43EE5"/>
    <w:rsid w:val="00D50C3E"/>
    <w:rsid w:val="00D716DA"/>
    <w:rsid w:val="00DC414B"/>
    <w:rsid w:val="00DE1BEE"/>
    <w:rsid w:val="00DE3081"/>
    <w:rsid w:val="00DF6AA5"/>
    <w:rsid w:val="00E02A27"/>
    <w:rsid w:val="00E15187"/>
    <w:rsid w:val="00E26480"/>
    <w:rsid w:val="00E3088D"/>
    <w:rsid w:val="00E41774"/>
    <w:rsid w:val="00E4379D"/>
    <w:rsid w:val="00E67093"/>
    <w:rsid w:val="00EA4F4E"/>
    <w:rsid w:val="00EB5BDD"/>
    <w:rsid w:val="00EC0F11"/>
    <w:rsid w:val="00EC248D"/>
    <w:rsid w:val="00ED0E32"/>
    <w:rsid w:val="00F01D68"/>
    <w:rsid w:val="00F14E5B"/>
    <w:rsid w:val="00F24235"/>
    <w:rsid w:val="00F2671E"/>
    <w:rsid w:val="00F51470"/>
    <w:rsid w:val="00F6541B"/>
    <w:rsid w:val="00F66E20"/>
    <w:rsid w:val="00F80589"/>
    <w:rsid w:val="00F97B3E"/>
    <w:rsid w:val="00FA619A"/>
    <w:rsid w:val="00FD4CE2"/>
    <w:rsid w:val="00FD511E"/>
    <w:rsid w:val="00FE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ABC18"/>
  <w15:chartTrackingRefBased/>
  <w15:docId w15:val="{ADC83ACB-DB56-4BA6-BE8D-01B707E7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2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2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2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2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2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2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2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2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2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2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235"/>
    <w:rPr>
      <w:rFonts w:eastAsiaTheme="majorEastAsia" w:cstheme="majorBidi"/>
      <w:color w:val="272727" w:themeColor="text1" w:themeTint="D8"/>
    </w:rPr>
  </w:style>
  <w:style w:type="paragraph" w:styleId="Title">
    <w:name w:val="Title"/>
    <w:basedOn w:val="Normal"/>
    <w:next w:val="Normal"/>
    <w:link w:val="TitleChar"/>
    <w:uiPriority w:val="10"/>
    <w:qFormat/>
    <w:rsid w:val="00F242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2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2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4235"/>
    <w:rPr>
      <w:i/>
      <w:iCs/>
      <w:color w:val="404040" w:themeColor="text1" w:themeTint="BF"/>
    </w:rPr>
  </w:style>
  <w:style w:type="paragraph" w:styleId="ListParagraph">
    <w:name w:val="List Paragraph"/>
    <w:basedOn w:val="Normal"/>
    <w:uiPriority w:val="34"/>
    <w:qFormat/>
    <w:rsid w:val="00F24235"/>
    <w:pPr>
      <w:ind w:left="720"/>
      <w:contextualSpacing/>
    </w:pPr>
  </w:style>
  <w:style w:type="character" w:styleId="IntenseEmphasis">
    <w:name w:val="Intense Emphasis"/>
    <w:basedOn w:val="DefaultParagraphFont"/>
    <w:uiPriority w:val="21"/>
    <w:qFormat/>
    <w:rsid w:val="00F24235"/>
    <w:rPr>
      <w:i/>
      <w:iCs/>
      <w:color w:val="0F4761" w:themeColor="accent1" w:themeShade="BF"/>
    </w:rPr>
  </w:style>
  <w:style w:type="paragraph" w:styleId="IntenseQuote">
    <w:name w:val="Intense Quote"/>
    <w:basedOn w:val="Normal"/>
    <w:next w:val="Normal"/>
    <w:link w:val="IntenseQuoteChar"/>
    <w:uiPriority w:val="30"/>
    <w:qFormat/>
    <w:rsid w:val="00F24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235"/>
    <w:rPr>
      <w:i/>
      <w:iCs/>
      <w:color w:val="0F4761" w:themeColor="accent1" w:themeShade="BF"/>
    </w:rPr>
  </w:style>
  <w:style w:type="character" w:styleId="IntenseReference">
    <w:name w:val="Intense Reference"/>
    <w:basedOn w:val="DefaultParagraphFont"/>
    <w:uiPriority w:val="32"/>
    <w:qFormat/>
    <w:rsid w:val="00F24235"/>
    <w:rPr>
      <w:b/>
      <w:bCs/>
      <w:smallCaps/>
      <w:color w:val="0F4761" w:themeColor="accent1" w:themeShade="BF"/>
      <w:spacing w:val="5"/>
    </w:rPr>
  </w:style>
  <w:style w:type="paragraph" w:styleId="Header">
    <w:name w:val="header"/>
    <w:basedOn w:val="Normal"/>
    <w:link w:val="HeaderChar"/>
    <w:uiPriority w:val="99"/>
    <w:unhideWhenUsed/>
    <w:rsid w:val="002C63A8"/>
    <w:pPr>
      <w:tabs>
        <w:tab w:val="center" w:pos="4680"/>
        <w:tab w:val="right" w:pos="9360"/>
      </w:tabs>
    </w:pPr>
  </w:style>
  <w:style w:type="character" w:customStyle="1" w:styleId="HeaderChar">
    <w:name w:val="Header Char"/>
    <w:basedOn w:val="DefaultParagraphFont"/>
    <w:link w:val="Header"/>
    <w:uiPriority w:val="99"/>
    <w:rsid w:val="002C63A8"/>
  </w:style>
  <w:style w:type="paragraph" w:styleId="Footer">
    <w:name w:val="footer"/>
    <w:basedOn w:val="Normal"/>
    <w:link w:val="FooterChar"/>
    <w:uiPriority w:val="99"/>
    <w:unhideWhenUsed/>
    <w:rsid w:val="002C63A8"/>
    <w:pPr>
      <w:tabs>
        <w:tab w:val="center" w:pos="4680"/>
        <w:tab w:val="right" w:pos="9360"/>
      </w:tabs>
    </w:pPr>
  </w:style>
  <w:style w:type="character" w:customStyle="1" w:styleId="FooterChar">
    <w:name w:val="Footer Char"/>
    <w:basedOn w:val="DefaultParagraphFont"/>
    <w:link w:val="Footer"/>
    <w:uiPriority w:val="99"/>
    <w:rsid w:val="002C6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d3ebf3-f345-47d7-aafb-68f87d2090ce">
      <Terms xmlns="http://schemas.microsoft.com/office/infopath/2007/PartnerControls"/>
    </lcf76f155ced4ddcb4097134ff3c332f>
    <TaxCatchAll xmlns="15f3632d-8892-442e-b6c0-58b7c439ec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89C9792132084BA72B6CA525265D9F" ma:contentTypeVersion="18" ma:contentTypeDescription="Create a new document." ma:contentTypeScope="" ma:versionID="1ee26a4a64ea1fb5975b963ccbc70968">
  <xsd:schema xmlns:xsd="http://www.w3.org/2001/XMLSchema" xmlns:xs="http://www.w3.org/2001/XMLSchema" xmlns:p="http://schemas.microsoft.com/office/2006/metadata/properties" xmlns:ns2="fbd3ebf3-f345-47d7-aafb-68f87d2090ce" xmlns:ns3="15f3632d-8892-442e-b6c0-58b7c439ec4d" targetNamespace="http://schemas.microsoft.com/office/2006/metadata/properties" ma:root="true" ma:fieldsID="f45f96afb4f1db48ad8d30fa346c6f07" ns2:_="" ns3:_="">
    <xsd:import namespace="fbd3ebf3-f345-47d7-aafb-68f87d2090ce"/>
    <xsd:import namespace="15f3632d-8892-442e-b6c0-58b7c439ec4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3ebf3-f345-47d7-aafb-68f87d209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af7f2b-b38b-4235-a4c5-719a9f7295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3632d-8892-442e-b6c0-58b7c439ec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8fdbca-8764-48eb-8cb3-7b19dd737750}" ma:internalName="TaxCatchAll" ma:showField="CatchAllData" ma:web="15f3632d-8892-442e-b6c0-58b7c439ec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17802E-7981-41A7-B7BA-31DA686A377E}">
  <ds:schemaRefs>
    <ds:schemaRef ds:uri="http://schemas.microsoft.com/office/2006/metadata/properties"/>
    <ds:schemaRef ds:uri="http://schemas.microsoft.com/office/infopath/2007/PartnerControls"/>
    <ds:schemaRef ds:uri="fbd3ebf3-f345-47d7-aafb-68f87d2090ce"/>
    <ds:schemaRef ds:uri="15f3632d-8892-442e-b6c0-58b7c439ec4d"/>
  </ds:schemaRefs>
</ds:datastoreItem>
</file>

<file path=customXml/itemProps2.xml><?xml version="1.0" encoding="utf-8"?>
<ds:datastoreItem xmlns:ds="http://schemas.openxmlformats.org/officeDocument/2006/customXml" ds:itemID="{E5376FC4-D4CB-46DB-A2A2-474D78CF3C35}">
  <ds:schemaRefs>
    <ds:schemaRef ds:uri="http://schemas.microsoft.com/sharepoint/v3/contenttype/forms"/>
  </ds:schemaRefs>
</ds:datastoreItem>
</file>

<file path=customXml/itemProps3.xml><?xml version="1.0" encoding="utf-8"?>
<ds:datastoreItem xmlns:ds="http://schemas.openxmlformats.org/officeDocument/2006/customXml" ds:itemID="{4EA6B8A7-5CBD-4115-B45E-C3053BFB2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3ebf3-f345-47d7-aafb-68f87d2090ce"/>
    <ds:schemaRef ds:uri="15f3632d-8892-442e-b6c0-58b7c439e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924</Words>
  <Characters>5087</Characters>
  <Application>Microsoft Office Word</Application>
  <DocSecurity>0</DocSecurity>
  <Lines>99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Dablow</dc:creator>
  <cp:keywords/>
  <dc:description/>
  <cp:lastModifiedBy>Lindsey Dablow</cp:lastModifiedBy>
  <cp:revision>2</cp:revision>
  <dcterms:created xsi:type="dcterms:W3CDTF">2025-11-12T13:14:00Z</dcterms:created>
  <dcterms:modified xsi:type="dcterms:W3CDTF">2025-11-12T13:14:00Z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9db7bec6-7deb-43f4-a82c-a692570a1b48</vt:lpwstr>
  </property>
  <property fmtid="{D5CDD505-2E9C-101B-9397-08002B2CF9AE}" pid="3" name="ContentTypeId">
    <vt:lpwstr>0x0101006B89C9792132084BA72B6CA525265D9F</vt:lpwstr>
  </property>
  <property fmtid="{D5CDD505-2E9C-101B-9397-08002B2CF9AE}" pid="4" name="MediaServiceImageTags">
    <vt:lpwstr/>
  </property>
</Properties>
</file>